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3A04" w:rsidR="002D2FEC" w:rsidP="555A72E9" w:rsidRDefault="00F47263" w14:paraId="6202FAE5" w14:textId="77777777">
      <w:pPr>
        <w:pStyle w:val="Title"/>
        <w:rPr>
          <w:rFonts w:ascii="Calibri" w:hAnsi="Calibri" w:eastAsia="Calibri" w:cs="Calibri" w:asciiTheme="minorAscii" w:hAnsiTheme="minorAscii" w:eastAsiaTheme="minorAscii" w:cstheme="minorAscii"/>
          <w:sz w:val="26"/>
          <w:szCs w:val="26"/>
        </w:rPr>
      </w:pPr>
      <w:r w:rsidRPr="555A72E9" w:rsidR="5EF7946F">
        <w:rPr>
          <w:rFonts w:ascii="Calibri" w:hAnsi="Calibri" w:eastAsia="Calibri" w:cs="Calibri" w:asciiTheme="minorAscii" w:hAnsiTheme="minorAscii" w:eastAsiaTheme="minorAscii" w:cstheme="minorAscii"/>
          <w:spacing w:val="-2"/>
          <w:w w:val="105"/>
          <w:sz w:val="26"/>
          <w:szCs w:val="26"/>
        </w:rPr>
        <w:t>DEMANDE DE SUBVENTION BUDGET NARRATIF</w:t>
      </w:r>
    </w:p>
    <w:p w:rsidRPr="005C3A04" w:rsidR="007C41A4" w:rsidP="555A72E9" w:rsidRDefault="00074B09" w14:paraId="48EA7737" w14:textId="4982E54A">
      <w:pPr>
        <w:pStyle w:val="BodyText"/>
        <w:spacing w:before="205" w:line="264" w:lineRule="auto"/>
        <w:rPr>
          <w:rFonts w:ascii="Calibri" w:hAnsi="Calibri" w:eastAsia="Calibri" w:cs="Calibri" w:asciiTheme="minorAscii" w:hAnsiTheme="minorAscii" w:eastAsiaTheme="minorAscii" w:cstheme="minorAscii"/>
          <w:b w:val="1"/>
          <w:bCs w:val="1"/>
          <w:color w:val="4F81BD" w:themeColor="accent1"/>
          <w:sz w:val="22"/>
          <w:szCs w:val="22"/>
        </w:rPr>
      </w:pPr>
      <w:r w:rsidRPr="555A72E9" w:rsidR="5FA5C23E">
        <w:rPr>
          <w:rFonts w:ascii="Calibri" w:hAnsi="Calibri" w:eastAsia="Calibri" w:cs="Calibri" w:asciiTheme="minorAscii" w:hAnsiTheme="minorAscii" w:eastAsiaTheme="minorAscii" w:cstheme="minorAscii"/>
          <w:b w:val="1"/>
          <w:bCs w:val="1"/>
          <w:color w:val="4F81BD" w:themeColor="accent1" w:themeTint="FF" w:themeShade="FF"/>
          <w:sz w:val="22"/>
          <w:szCs w:val="22"/>
        </w:rPr>
        <w:t>[</w:t>
      </w:r>
      <w:r w:rsidRPr="555A72E9" w:rsidR="6E4D87D6">
        <w:rPr>
          <w:rFonts w:ascii="Calibri" w:hAnsi="Calibri" w:eastAsia="Calibri" w:cs="Calibri" w:asciiTheme="minorAscii" w:hAnsiTheme="minorAscii" w:eastAsiaTheme="minorAscii" w:cstheme="minorAscii"/>
          <w:b w:val="1"/>
          <w:bCs w:val="1"/>
          <w:color w:val="4F81BD" w:themeColor="accent1" w:themeTint="FF" w:themeShade="FF"/>
          <w:sz w:val="22"/>
          <w:szCs w:val="22"/>
        </w:rPr>
        <w:t>Consignes à l'attention des candidats</w:t>
      </w:r>
      <w:r w:rsidRPr="555A72E9" w:rsidR="395B240F">
        <w:rPr>
          <w:rFonts w:ascii="Calibri" w:hAnsi="Calibri" w:eastAsia="Calibri" w:cs="Calibri" w:asciiTheme="minorAscii" w:hAnsiTheme="minorAscii" w:eastAsiaTheme="minorAscii" w:cstheme="minorAscii"/>
          <w:b w:val="1"/>
          <w:bCs w:val="1"/>
          <w:color w:val="4F81BD" w:themeColor="accent1" w:themeTint="FF" w:themeShade="FF"/>
          <w:sz w:val="22"/>
          <w:szCs w:val="22"/>
        </w:rPr>
        <w:t>]</w:t>
      </w:r>
    </w:p>
    <w:p w:rsidRPr="005C3A04" w:rsidR="002D2FEC" w:rsidP="555A72E9" w:rsidRDefault="00F47263" w14:textId="70223102" w14:paraId="22999A55">
      <w:pPr>
        <w:pStyle w:val="BodyText"/>
        <w:spacing w:before="205" w:line="264" w:lineRule="auto"/>
        <w:rPr>
          <w:rFonts w:ascii="Calibri" w:hAnsi="Calibri" w:eastAsia="Calibri" w:cs="Calibri" w:asciiTheme="minorAscii" w:hAnsiTheme="minorAscii" w:eastAsiaTheme="minorAscii" w:cstheme="minorAscii"/>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Veuillez utiliser ce modèle pour élaborer votre </w:t>
      </w:r>
      <w:r w:rsidRPr="555A72E9" w:rsidR="5EF7946F">
        <w:rPr>
          <w:rFonts w:ascii="Calibri" w:hAnsi="Calibri" w:eastAsia="Calibri" w:cs="Calibri" w:asciiTheme="minorAscii" w:hAnsiTheme="minorAscii" w:eastAsiaTheme="minorAscii" w:cstheme="minorAscii"/>
          <w:color w:val="4F81BD" w:themeColor="accent1" w:themeTint="FF" w:themeShade="FF"/>
          <w:spacing w:val="-6"/>
          <w:sz w:val="22"/>
          <w:szCs w:val="22"/>
        </w:rPr>
        <w:t>budget</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 Lors de la rédaction du </w:t>
      </w:r>
      <w:r w:rsidRPr="555A72E9" w:rsidR="5FA5C23E">
        <w:rPr>
          <w:rFonts w:ascii="Calibri" w:hAnsi="Calibri" w:eastAsia="Calibri" w:cs="Calibri" w:asciiTheme="minorAscii" w:hAnsiTheme="minorAscii" w:eastAsiaTheme="minorAscii" w:cstheme="minorAscii"/>
          <w:color w:val="4F81BD" w:themeColor="accent1" w:themeTint="FF" w:themeShade="FF"/>
          <w:spacing w:val="-6"/>
          <w:sz w:val="22"/>
          <w:szCs w:val="22"/>
        </w:rPr>
        <w:t>narratif</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 veillez à ce que tous les coûts soient présentés dans la </w:t>
      </w:r>
      <w:r w:rsidRPr="555A72E9" w:rsidR="5EF7946F">
        <w:rPr>
          <w:rFonts w:ascii="Calibri" w:hAnsi="Calibri" w:eastAsia="Calibri" w:cs="Calibri" w:asciiTheme="minorAscii" w:hAnsiTheme="minorAscii" w:eastAsiaTheme="minorAscii" w:cstheme="minorAscii"/>
          <w:b w:val="1"/>
          <w:bCs w:val="1"/>
          <w:color w:val="4F81BD" w:themeColor="accent1" w:themeTint="FF" w:themeShade="FF"/>
          <w:sz w:val="22"/>
          <w:szCs w:val="22"/>
        </w:rPr>
        <w:t xml:space="preserve">devise locale </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de mise en œuvre du projet.</w:t>
      </w:r>
    </w:p>
    <w:p w:rsidRPr="005C3A04" w:rsidR="002D2FEC" w:rsidP="555A72E9" w:rsidRDefault="00F47263" w14:paraId="79C263DA" w14:textId="77777777" w14:noSpellErr="1">
      <w:pPr>
        <w:pStyle w:val="ListParagraph"/>
        <w:numPr>
          <w:ilvl w:val="0"/>
          <w:numId w:val="7"/>
        </w:numPr>
        <w:tabs>
          <w:tab w:val="left" w:pos="721"/>
        </w:tabs>
        <w:spacing w:line="266" w:lineRule="auto"/>
        <w:ind w:right="326"/>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spacing w:val="-4"/>
          <w:sz w:val="22"/>
          <w:szCs w:val="22"/>
        </w:rPr>
        <w:t xml:space="preserve">Indiquer la monnaie locale et le taux de change :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4"/>
          <w:sz w:val="22"/>
          <w:szCs w:val="22"/>
        </w:rPr>
        <w:t xml:space="preserve">Précisez clairement la monnaie locale utilisée dans le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récit et le taux de change appliqué si les coûts ont été initialement calculés dans une monnaie étrangère (par exemple, USD ou EUR).</w:t>
      </w:r>
    </w:p>
    <w:p w:rsidRPr="005C3A04" w:rsidR="002D2FEC" w:rsidP="555A72E9" w:rsidRDefault="00F47263" w14:paraId="317D8C25" w14:textId="03470919">
      <w:pPr>
        <w:pStyle w:val="BodyText"/>
        <w:spacing w:before="2" w:line="264" w:lineRule="auto"/>
        <w:ind w:left="720"/>
        <w:rPr>
          <w:rFonts w:ascii="Calibri" w:hAnsi="Calibri" w:eastAsia="Calibri" w:cs="Calibri" w:asciiTheme="minorAscii" w:hAnsiTheme="minorAscii" w:eastAsiaTheme="minorAscii" w:cstheme="minorAscii"/>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Exemple : </w:t>
      </w:r>
      <w:r w:rsidRPr="555A72E9" w:rsidR="5FA5C23E">
        <w:rPr>
          <w:rFonts w:ascii="Calibri" w:hAnsi="Calibri" w:eastAsia="Calibri" w:cs="Calibri" w:asciiTheme="minorAscii" w:hAnsiTheme="minorAscii" w:eastAsiaTheme="minorAscii" w:cstheme="minorAscii"/>
          <w:color w:val="4F81BD" w:themeColor="accent1" w:themeTint="FF" w:themeShade="FF"/>
          <w:sz w:val="22"/>
          <w:szCs w:val="22"/>
        </w:rPr>
        <w:t>« </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Tous les coûts présentés dans ce document sont exprimés en [monnaie locale, par exemple, </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Ksh</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 pour shillings kenyans], avec un taux de change de [par exemple, 1 USD = 140 </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Ksh</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appliqué au [date].</w:t>
      </w:r>
      <w:r w:rsidRPr="555A72E9" w:rsidR="5FA5C23E">
        <w:rPr>
          <w:rFonts w:ascii="Calibri" w:hAnsi="Calibri" w:eastAsia="Calibri" w:cs="Calibri" w:asciiTheme="minorAscii" w:hAnsiTheme="minorAscii" w:eastAsiaTheme="minorAscii" w:cstheme="minorAscii"/>
          <w:color w:val="4F81BD" w:themeColor="accent1" w:themeTint="FF" w:themeShade="FF"/>
          <w:sz w:val="22"/>
          <w:szCs w:val="22"/>
        </w:rPr>
        <w:t> »</w:t>
      </w:r>
    </w:p>
    <w:p w:rsidRPr="005C3A04" w:rsidR="002D2FEC" w:rsidP="555A72E9" w:rsidRDefault="00F47263" w14:paraId="38763B49" w14:textId="6BCE8412">
      <w:pPr>
        <w:pStyle w:val="ListParagraph"/>
        <w:numPr>
          <w:ilvl w:val="0"/>
          <w:numId w:val="7"/>
        </w:numPr>
        <w:tabs>
          <w:tab w:val="left" w:pos="721"/>
        </w:tabs>
        <w:spacing w:before="9" w:line="268" w:lineRule="auto"/>
        <w:ind w:right="764"/>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spacing w:val="-6"/>
          <w:sz w:val="22"/>
          <w:szCs w:val="22"/>
        </w:rPr>
        <w:t xml:space="preserve">Indiquer la monnaie locale pour tous les montants :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6"/>
          <w:sz w:val="22"/>
          <w:szCs w:val="22"/>
        </w:rPr>
        <w:t xml:space="preserve">Remplacer les espaces réservés </w:t>
      </w:r>
      <w:r w:rsidRPr="555A72E9" w:rsidR="5FA5C23E">
        <w:rPr>
          <w:rFonts w:ascii="Calibri" w:hAnsi="Calibri" w:eastAsia="Calibri" w:cs="Calibri" w:asciiTheme="minorAscii" w:hAnsiTheme="minorAscii" w:eastAsiaTheme="minorAscii" w:cstheme="minorAscii"/>
          <w:i w:val="1"/>
          <w:iCs w:val="1"/>
          <w:color w:val="4F81BD" w:themeColor="accent1" w:themeTint="FF" w:themeShade="FF"/>
          <w:spacing w:val="-6"/>
          <w:sz w:val="22"/>
          <w:szCs w:val="22"/>
        </w:rPr>
        <w:t>«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6"/>
          <w:sz w:val="22"/>
          <w:szCs w:val="22"/>
        </w:rPr>
        <w:t>XXX</w:t>
      </w:r>
      <w:r w:rsidRPr="555A72E9" w:rsidR="5FA5C23E">
        <w:rPr>
          <w:rFonts w:ascii="Calibri" w:hAnsi="Calibri" w:eastAsia="Calibri" w:cs="Calibri" w:asciiTheme="minorAscii" w:hAnsiTheme="minorAscii" w:eastAsiaTheme="minorAscii" w:cstheme="minorAscii"/>
          <w:i w:val="1"/>
          <w:iCs w:val="1"/>
          <w:color w:val="4F81BD" w:themeColor="accent1" w:themeTint="FF" w:themeShade="FF"/>
          <w:spacing w:val="-6"/>
          <w:sz w:val="22"/>
          <w:szCs w:val="22"/>
        </w:rPr>
        <w:t>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6"/>
          <w:sz w:val="22"/>
          <w:szCs w:val="22"/>
        </w:rPr>
        <w:t xml:space="preserve"> par l'</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abréviation et le symbole de la monnaie locale (par exemple,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Ksh</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 XXX).</w:t>
      </w:r>
    </w:p>
    <w:p w:rsidRPr="005C3A04" w:rsidR="002D2FEC" w:rsidP="555A72E9" w:rsidRDefault="00F47263" w14:paraId="2ACD432D" w14:textId="77777777">
      <w:pPr>
        <w:pStyle w:val="ListParagraph"/>
        <w:numPr>
          <w:ilvl w:val="0"/>
          <w:numId w:val="7"/>
        </w:numPr>
        <w:tabs>
          <w:tab w:val="left" w:pos="721"/>
        </w:tabs>
        <w:spacing w:line="268" w:lineRule="auto"/>
        <w:ind w:right="110"/>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spacing w:val="-4"/>
          <w:sz w:val="22"/>
          <w:szCs w:val="22"/>
        </w:rPr>
        <w:t xml:space="preserve">Fournissez une base de conversion (le cas échéant) :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4"/>
          <w:sz w:val="22"/>
          <w:szCs w:val="22"/>
        </w:rPr>
        <w:t xml:space="preserve">Si les coûts sont dérivés d'une devise étrangère,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expliquez comment le taux a été déterminé (par exemple, sur la base des taux récents du marché ou des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 xml:space="preserve">taux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officiels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 xml:space="preserve">de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la banque centrale</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w:t>
      </w:r>
    </w:p>
    <w:p w:rsidRPr="005C3A04" w:rsidR="002D2FEC" w:rsidP="555A72E9" w:rsidRDefault="00F47263" w14:paraId="1F96DF28" w14:textId="77777777">
      <w:pPr>
        <w:pStyle w:val="ListParagraph"/>
        <w:numPr>
          <w:ilvl w:val="0"/>
          <w:numId w:val="7"/>
        </w:numPr>
        <w:tabs>
          <w:tab w:val="left" w:pos="721"/>
        </w:tabs>
        <w:spacing w:line="268" w:lineRule="auto"/>
        <w:ind w:right="178"/>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spacing w:val="-6"/>
          <w:sz w:val="22"/>
          <w:szCs w:val="22"/>
        </w:rPr>
        <w:t xml:space="preserve">Maintenir la cohérence entre les documents :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6"/>
          <w:sz w:val="22"/>
          <w:szCs w:val="22"/>
        </w:rPr>
        <w:t xml:space="preserve">Veiller à ce que les montants figurant dans la feuille de calcul du budget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correspondent à ceux du texte et soient exprimés de manière cohérente dans la monnaie locale.</w:t>
      </w:r>
    </w:p>
    <w:p w:rsidRPr="005C3A04" w:rsidR="002D2FEC" w:rsidP="555A72E9" w:rsidRDefault="00AF37B4" w14:paraId="79FBB1C8" w14:textId="7A47C29F">
      <w:pPr>
        <w:pStyle w:val="ListParagraph"/>
        <w:numPr>
          <w:ilvl w:val="0"/>
          <w:numId w:val="7"/>
        </w:numPr>
        <w:tabs>
          <w:tab w:val="left" w:pos="721"/>
        </w:tabs>
        <w:spacing w:line="266" w:lineRule="auto"/>
        <w:ind w:right="99"/>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36641AD6">
        <w:rPr>
          <w:rFonts w:ascii="Calibri" w:hAnsi="Calibri" w:eastAsia="Calibri" w:cs="Calibri" w:asciiTheme="minorAscii" w:hAnsiTheme="minorAscii" w:eastAsiaTheme="minorAscii" w:cstheme="minorAscii"/>
          <w:b w:val="1"/>
          <w:bCs w:val="1"/>
          <w:i w:val="1"/>
          <w:iCs w:val="1"/>
          <w:color w:val="4F81BD" w:themeColor="accent1" w:themeTint="FF" w:themeShade="FF"/>
          <w:spacing w:val="-2"/>
          <w:sz w:val="22"/>
          <w:szCs w:val="22"/>
        </w:rPr>
        <w:t>Concilier</w:t>
      </w: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spacing w:val="-2"/>
          <w:sz w:val="22"/>
          <w:szCs w:val="22"/>
        </w:rPr>
        <w:t xml:space="preserve"> les totaux :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 xml:space="preserve">Vérifiez que les totaux convertis correspondent à toutes les catégories (personnel,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déplacements, fournitures, etc.) et confirmez que les coûts indirects, le cas échéant, sont calculés à l'aide de la même devise de base.</w:t>
      </w:r>
    </w:p>
    <w:p w:rsidRPr="005C3A04" w:rsidR="002D2FEC" w:rsidP="555A72E9" w:rsidRDefault="002D2FEC" w14:paraId="47E044F6" w14:textId="77777777" w14:noSpellErr="1">
      <w:pPr>
        <w:pStyle w:val="BodyText"/>
        <w:spacing w:before="30"/>
        <w:rPr>
          <w:rFonts w:ascii="Calibri" w:hAnsi="Calibri" w:eastAsia="Calibri" w:cs="Calibri" w:asciiTheme="minorAscii" w:hAnsiTheme="minorAscii" w:eastAsiaTheme="minorAscii" w:cstheme="minorAscii"/>
          <w:color w:val="4F81BD" w:themeColor="accent1" w:themeTint="FF" w:themeShade="FF"/>
          <w:sz w:val="22"/>
          <w:szCs w:val="22"/>
        </w:rPr>
      </w:pPr>
    </w:p>
    <w:p w:rsidRPr="005C3A04" w:rsidR="002D2FEC" w:rsidP="555A72E9" w:rsidRDefault="00F47263" w14:paraId="01C25C3A" w14:textId="77777777">
      <w:pPr>
        <w:pStyle w:val="Heading2"/>
        <w:spacing w:after="34"/>
        <w:rPr>
          <w:rFonts w:ascii="Calibri" w:hAnsi="Calibri" w:eastAsia="Calibri" w:cs="Calibri" w:asciiTheme="minorAscii" w:hAnsiTheme="minorAscii" w:eastAsiaTheme="minorAscii" w:cstheme="minorAscii"/>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color w:val="4F81BD" w:themeColor="accent1" w:themeTint="FF" w:themeShade="FF"/>
          <w:w w:val="85"/>
          <w:sz w:val="22"/>
          <w:szCs w:val="22"/>
        </w:rPr>
        <w:t xml:space="preserve">Exemple de </w:t>
      </w:r>
      <w:r w:rsidRPr="555A72E9" w:rsidR="5EF7946F">
        <w:rPr>
          <w:rFonts w:ascii="Calibri" w:hAnsi="Calibri" w:eastAsia="Calibri" w:cs="Calibri" w:asciiTheme="minorAscii" w:hAnsiTheme="minorAscii" w:eastAsiaTheme="minorAscii" w:cstheme="minorAscii"/>
          <w:color w:val="4F81BD" w:themeColor="accent1" w:themeTint="FF" w:themeShade="FF"/>
          <w:spacing w:val="-2"/>
          <w:w w:val="85"/>
          <w:sz w:val="22"/>
          <w:szCs w:val="22"/>
        </w:rPr>
        <w:t xml:space="preserve">table de </w:t>
      </w:r>
      <w:r w:rsidRPr="555A72E9" w:rsidR="5EF7946F">
        <w:rPr>
          <w:rFonts w:ascii="Calibri" w:hAnsi="Calibri" w:eastAsia="Calibri" w:cs="Calibri" w:asciiTheme="minorAscii" w:hAnsiTheme="minorAscii" w:eastAsiaTheme="minorAscii" w:cstheme="minorAscii"/>
          <w:color w:val="4F81BD" w:themeColor="accent1" w:themeTint="FF" w:themeShade="FF"/>
          <w:w w:val="85"/>
          <w:sz w:val="22"/>
          <w:szCs w:val="22"/>
        </w:rPr>
        <w:t>conversion :</w:t>
      </w:r>
    </w:p>
    <w:tbl>
      <w:tblPr>
        <w:tblW w:w="7207" w:type="dxa"/>
        <w:tblInd w:w="1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0" w:type="dxa"/>
          <w:right w:w="0" w:type="dxa"/>
        </w:tblCellMar>
        <w:tblLook w:val="01E0" w:firstRow="1" w:lastRow="1" w:firstColumn="1" w:lastColumn="1" w:noHBand="0" w:noVBand="0"/>
      </w:tblPr>
      <w:tblGrid>
        <w:gridCol w:w="1831"/>
        <w:gridCol w:w="3306"/>
        <w:gridCol w:w="2070"/>
      </w:tblGrid>
      <w:tr w:rsidRPr="005C3A04" w:rsidR="002D2FEC" w:rsidTr="555A72E9" w14:paraId="181A5E78" w14:textId="77777777">
        <w:trPr>
          <w:trHeight w:val="300"/>
        </w:trPr>
        <w:tc>
          <w:tcPr>
            <w:tcW w:w="1831" w:type="dxa"/>
            <w:tcMar/>
          </w:tcPr>
          <w:p w:rsidRPr="005C3A04" w:rsidR="002D2FEC" w:rsidP="555A72E9" w:rsidRDefault="00F47263" w14:paraId="1858BBCB" w14:textId="77777777">
            <w:pPr>
              <w:pStyle w:val="TableParagraph"/>
              <w:spacing w:before="13"/>
              <w:rPr>
                <w:rFonts w:ascii="Calibri" w:hAnsi="Calibri" w:eastAsia="Calibri" w:cs="Calibri" w:asciiTheme="minorAscii" w:hAnsiTheme="minorAscii" w:eastAsiaTheme="minorAscii" w:cstheme="minorAscii"/>
                <w:b w:val="1"/>
                <w:bCs w:val="1"/>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spacing w:val="-2"/>
                <w:w w:val="95"/>
                <w:sz w:val="22"/>
                <w:szCs w:val="22"/>
              </w:rPr>
              <w:t xml:space="preserve">Monnaie </w:t>
            </w: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w w:val="85"/>
                <w:sz w:val="22"/>
                <w:szCs w:val="22"/>
              </w:rPr>
              <w:t>é</w:t>
            </w: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w w:val="85"/>
                <w:sz w:val="22"/>
                <w:szCs w:val="22"/>
              </w:rPr>
              <w:t>trang</w:t>
            </w: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w w:val="85"/>
                <w:sz w:val="22"/>
                <w:szCs w:val="22"/>
              </w:rPr>
              <w:t>è</w:t>
            </w: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w w:val="85"/>
                <w:sz w:val="22"/>
                <w:szCs w:val="22"/>
              </w:rPr>
              <w:t>re</w:t>
            </w:r>
          </w:p>
        </w:tc>
        <w:tc>
          <w:tcPr>
            <w:tcW w:w="3306" w:type="dxa"/>
            <w:tcMar/>
          </w:tcPr>
          <w:p w:rsidRPr="005C3A04" w:rsidR="002D2FEC" w:rsidP="555A72E9" w:rsidRDefault="00F47263" w14:paraId="1F29205C" w14:textId="77777777">
            <w:pPr>
              <w:pStyle w:val="TableParagraph"/>
              <w:spacing w:before="13"/>
              <w:ind w:left="112"/>
              <w:rPr>
                <w:rFonts w:ascii="Calibri" w:hAnsi="Calibri" w:eastAsia="Calibri" w:cs="Calibri" w:asciiTheme="minorAscii" w:hAnsiTheme="minorAscii" w:eastAsiaTheme="minorAscii" w:cstheme="minorAscii"/>
                <w:b w:val="1"/>
                <w:bCs w:val="1"/>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w w:val="85"/>
                <w:sz w:val="22"/>
                <w:szCs w:val="22"/>
              </w:rPr>
              <w:t xml:space="preserve">Taux de change en </w:t>
            </w: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spacing w:val="-2"/>
                <w:w w:val="85"/>
                <w:sz w:val="22"/>
                <w:szCs w:val="22"/>
              </w:rPr>
              <w:t xml:space="preserve">monnaie </w:t>
            </w: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w w:val="85"/>
                <w:sz w:val="22"/>
                <w:szCs w:val="22"/>
              </w:rPr>
              <w:t>locale</w:t>
            </w:r>
          </w:p>
        </w:tc>
        <w:tc>
          <w:tcPr>
            <w:tcW w:w="2070" w:type="dxa"/>
            <w:tcMar/>
          </w:tcPr>
          <w:p w:rsidRPr="005C3A04" w:rsidR="002D2FEC" w:rsidP="555A72E9" w:rsidRDefault="00F47263" w14:paraId="07CB2A17" w14:textId="77777777">
            <w:pPr>
              <w:pStyle w:val="TableParagraph"/>
              <w:spacing w:before="13"/>
              <w:rPr>
                <w:rFonts w:ascii="Calibri" w:hAnsi="Calibri" w:eastAsia="Calibri" w:cs="Calibri" w:asciiTheme="minorAscii" w:hAnsiTheme="minorAscii" w:eastAsiaTheme="minorAscii" w:cstheme="minorAscii"/>
                <w:b w:val="1"/>
                <w:bCs w:val="1"/>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b w:val="1"/>
                <w:bCs w:val="1"/>
                <w:i w:val="1"/>
                <w:iCs w:val="1"/>
                <w:color w:val="4F81BD" w:themeColor="accent1" w:themeTint="FF" w:themeShade="FF"/>
                <w:spacing w:val="-2"/>
                <w:w w:val="95"/>
                <w:sz w:val="22"/>
                <w:szCs w:val="22"/>
              </w:rPr>
              <w:t>Source</w:t>
            </w:r>
          </w:p>
        </w:tc>
      </w:tr>
      <w:tr w:rsidRPr="005C3A04" w:rsidR="002D2FEC" w:rsidTr="555A72E9" w14:paraId="0E409D79" w14:textId="77777777">
        <w:trPr>
          <w:trHeight w:val="295"/>
        </w:trPr>
        <w:tc>
          <w:tcPr>
            <w:tcW w:w="1831" w:type="dxa"/>
            <w:tcMar/>
          </w:tcPr>
          <w:p w:rsidRPr="005C3A04" w:rsidR="002D2FEC" w:rsidP="555A72E9" w:rsidRDefault="00F47263" w14:paraId="46A6D837" w14:textId="77777777">
            <w:pPr>
              <w:pStyle w:val="TableParagraph"/>
              <w:spacing w:before="11" w:line="264" w:lineRule="exact"/>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 xml:space="preserve">USD en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5"/>
                <w:sz w:val="22"/>
                <w:szCs w:val="22"/>
              </w:rPr>
              <w:t>Ksh</w:t>
            </w:r>
          </w:p>
        </w:tc>
        <w:tc>
          <w:tcPr>
            <w:tcW w:w="3306" w:type="dxa"/>
            <w:tcMar/>
          </w:tcPr>
          <w:p w:rsidRPr="005C3A04" w:rsidR="002D2FEC" w:rsidP="555A72E9" w:rsidRDefault="00F47263" w14:paraId="09C19FC8" w14:textId="77777777">
            <w:pPr>
              <w:pStyle w:val="TableParagraph"/>
              <w:spacing w:before="11" w:line="264" w:lineRule="exact"/>
              <w:ind w:left="112"/>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4"/>
                <w:sz w:val="22"/>
                <w:szCs w:val="22"/>
              </w:rPr>
              <w:t xml:space="preserve">1 USD = 140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5"/>
                <w:sz w:val="22"/>
                <w:szCs w:val="22"/>
              </w:rPr>
              <w:t>Ksh</w:t>
            </w:r>
          </w:p>
        </w:tc>
        <w:tc>
          <w:tcPr>
            <w:tcW w:w="2070" w:type="dxa"/>
            <w:tcMar/>
          </w:tcPr>
          <w:p w:rsidRPr="005C3A04" w:rsidR="002D2FEC" w:rsidP="555A72E9" w:rsidRDefault="00F47263" w14:paraId="641B816A" w14:textId="77777777">
            <w:pPr>
              <w:pStyle w:val="TableParagraph"/>
              <w:spacing w:before="11" w:line="264" w:lineRule="exact"/>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4"/>
                <w:sz w:val="22"/>
                <w:szCs w:val="22"/>
              </w:rPr>
              <w:t xml:space="preserve">Banque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centrale</w:t>
            </w:r>
          </w:p>
        </w:tc>
      </w:tr>
      <w:tr w:rsidRPr="005C3A04" w:rsidR="002D2FEC" w:rsidTr="555A72E9" w14:paraId="5CF294A7" w14:textId="77777777">
        <w:trPr>
          <w:trHeight w:val="300"/>
        </w:trPr>
        <w:tc>
          <w:tcPr>
            <w:tcW w:w="1831" w:type="dxa"/>
            <w:tcMar/>
          </w:tcPr>
          <w:p w:rsidRPr="005C3A04" w:rsidR="002D2FEC" w:rsidP="555A72E9" w:rsidRDefault="00F47263" w14:paraId="5FE5D5E4" w14:textId="77777777">
            <w:pPr>
              <w:pStyle w:val="TableParagraph"/>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EUR en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5"/>
                <w:sz w:val="22"/>
                <w:szCs w:val="22"/>
              </w:rPr>
              <w:t>Ksh</w:t>
            </w:r>
          </w:p>
        </w:tc>
        <w:tc>
          <w:tcPr>
            <w:tcW w:w="3306" w:type="dxa"/>
            <w:tcMar/>
          </w:tcPr>
          <w:p w:rsidRPr="005C3A04" w:rsidR="002D2FEC" w:rsidP="555A72E9" w:rsidRDefault="00F47263" w14:paraId="0F4B68BE" w14:textId="77777777">
            <w:pPr>
              <w:pStyle w:val="TableParagraph"/>
              <w:ind w:left="112"/>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4"/>
                <w:sz w:val="22"/>
                <w:szCs w:val="22"/>
              </w:rPr>
              <w:t xml:space="preserve">1 EUR = 155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5"/>
                <w:sz w:val="22"/>
                <w:szCs w:val="22"/>
              </w:rPr>
              <w:t>Ksh</w:t>
            </w:r>
          </w:p>
        </w:tc>
        <w:tc>
          <w:tcPr>
            <w:tcW w:w="2070" w:type="dxa"/>
            <w:tcMar/>
          </w:tcPr>
          <w:p w:rsidRPr="005C3A04" w:rsidR="002D2FEC" w:rsidP="555A72E9" w:rsidRDefault="00F47263" w14:paraId="5AFDFD7D" w14:textId="77777777">
            <w:pPr>
              <w:pStyle w:val="TableParagraph"/>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XE.com</w:t>
            </w:r>
          </w:p>
        </w:tc>
      </w:tr>
    </w:tbl>
    <w:p w:rsidRPr="005C3A04" w:rsidR="002D2FEC" w:rsidP="555A72E9" w:rsidRDefault="002D2FEC" w14:paraId="613DA840" w14:textId="77777777" w14:noSpellErr="1">
      <w:pPr>
        <w:pStyle w:val="BodyText"/>
        <w:spacing w:before="58"/>
        <w:rPr>
          <w:rFonts w:ascii="Calibri" w:hAnsi="Calibri" w:eastAsia="Calibri" w:cs="Calibri" w:asciiTheme="minorAscii" w:hAnsiTheme="minorAscii" w:eastAsiaTheme="minorAscii" w:cstheme="minorAscii"/>
          <w:b w:val="1"/>
          <w:bCs w:val="1"/>
          <w:color w:val="4F81BD" w:themeColor="accent1" w:themeTint="FF" w:themeShade="FF"/>
          <w:sz w:val="22"/>
          <w:szCs w:val="22"/>
        </w:rPr>
      </w:pPr>
    </w:p>
    <w:p w:rsidRPr="005C3A04" w:rsidR="002D2FEC" w:rsidP="555A72E9" w:rsidRDefault="00F47263" w14:paraId="156C9A6F" w14:textId="7F9169FA">
      <w:pPr>
        <w:pStyle w:val="BodyText"/>
        <w:spacing w:line="264" w:lineRule="auto"/>
        <w:rPr>
          <w:rFonts w:ascii="Calibri" w:hAnsi="Calibri" w:eastAsia="Calibri" w:cs="Calibri" w:asciiTheme="minorAscii" w:hAnsiTheme="minorAscii" w:eastAsiaTheme="minorAscii" w:cstheme="minorAscii"/>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N'oubliez pas que l'objectif de ce document est de fournir les informations suivantes pour chaque coût inclus dans le budget :</w:t>
      </w:r>
    </w:p>
    <w:p w:rsidRPr="005C3A04" w:rsidR="002D2FEC" w:rsidP="555A72E9" w:rsidRDefault="00F47263" w14:paraId="026D5F7B" w14:textId="77777777">
      <w:pPr>
        <w:pStyle w:val="ListParagraph"/>
        <w:numPr>
          <w:ilvl w:val="0"/>
          <w:numId w:val="10"/>
        </w:numPr>
        <w:tabs>
          <w:tab w:val="left" w:pos="720"/>
        </w:tabs>
        <w:spacing w:before="4"/>
        <w:ind/>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Le type de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dépense.</w:t>
      </w:r>
    </w:p>
    <w:p w:rsidRPr="005C3A04" w:rsidR="002D2FEC" w:rsidP="555A72E9" w:rsidRDefault="00F47263" w14:paraId="38F4AC47" w14:textId="77777777">
      <w:pPr>
        <w:pStyle w:val="ListParagraph"/>
        <w:numPr>
          <w:ilvl w:val="0"/>
          <w:numId w:val="10"/>
        </w:numPr>
        <w:tabs>
          <w:tab w:val="left" w:pos="720"/>
        </w:tabs>
        <w:spacing w:before="32"/>
        <w:ind/>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L'objet de la dépense, y compris la manière dont elle contribue à la réalisation des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 xml:space="preserve">objectifs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du projet.</w:t>
      </w:r>
    </w:p>
    <w:p w:rsidRPr="005C3A04" w:rsidR="002D2FEC" w:rsidP="555A72E9" w:rsidRDefault="00F47263" w14:paraId="1D81FB49" w14:textId="77777777">
      <w:pPr>
        <w:pStyle w:val="ListParagraph"/>
        <w:numPr>
          <w:ilvl w:val="0"/>
          <w:numId w:val="10"/>
        </w:numPr>
        <w:tabs>
          <w:tab w:val="left" w:pos="720"/>
        </w:tabs>
        <w:spacing w:before="26"/>
        <w:ind/>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La base de l'</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 xml:space="preserve">estimation des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coûts.</w:t>
      </w:r>
    </w:p>
    <w:p w:rsidRPr="005C3A04" w:rsidR="002D2FEC" w:rsidP="555A72E9" w:rsidRDefault="00F47263" w14:paraId="1E91E1AF" w14:textId="77777777">
      <w:pPr>
        <w:pStyle w:val="ListParagraph"/>
        <w:numPr>
          <w:ilvl w:val="0"/>
          <w:numId w:val="10"/>
        </w:numPr>
        <w:tabs>
          <w:tab w:val="left" w:pos="720"/>
        </w:tabs>
        <w:spacing w:before="32"/>
        <w:ind/>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Comment le taux ou le montant a été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calculé.</w:t>
      </w:r>
    </w:p>
    <w:p w:rsidRPr="005C3A04" w:rsidR="002D2FEC" w:rsidP="555A72E9" w:rsidRDefault="00F47263" w14:paraId="5D8BB8F6" w14:textId="77777777">
      <w:pPr>
        <w:pStyle w:val="ListParagraph"/>
        <w:numPr>
          <w:ilvl w:val="0"/>
          <w:numId w:val="10"/>
        </w:numPr>
        <w:tabs>
          <w:tab w:val="left" w:pos="720"/>
        </w:tabs>
        <w:spacing w:before="31"/>
        <w:ind/>
        <w:rPr>
          <w:rFonts w:ascii="Calibri" w:hAnsi="Calibri" w:eastAsia="Calibri" w:cs="Calibri" w:asciiTheme="minorAscii" w:hAnsiTheme="minorAscii" w:eastAsiaTheme="minorAscii" w:cstheme="minorAscii"/>
          <w:i w:val="1"/>
          <w:iCs w:val="1"/>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z w:val="22"/>
          <w:szCs w:val="22"/>
        </w:rPr>
        <w:t xml:space="preserve">Si le coût est entièrement ou partiellement affecté au </w:t>
      </w:r>
      <w:r w:rsidRPr="555A72E9" w:rsidR="5EF7946F">
        <w:rPr>
          <w:rFonts w:ascii="Calibri" w:hAnsi="Calibri" w:eastAsia="Calibri" w:cs="Calibri" w:asciiTheme="minorAscii" w:hAnsiTheme="minorAscii" w:eastAsiaTheme="minorAscii" w:cstheme="minorAscii"/>
          <w:i w:val="1"/>
          <w:iCs w:val="1"/>
          <w:color w:val="4F81BD" w:themeColor="accent1" w:themeTint="FF" w:themeShade="FF"/>
          <w:spacing w:val="-2"/>
          <w:sz w:val="22"/>
          <w:szCs w:val="22"/>
        </w:rPr>
        <w:t>projet.</w:t>
      </w:r>
    </w:p>
    <w:p w:rsidRPr="005C3A04" w:rsidR="002D2FEC" w:rsidP="555A72E9" w:rsidRDefault="00F47263" w14:paraId="54438CA8" w14:textId="77777777">
      <w:pPr>
        <w:pStyle w:val="BodyText"/>
        <w:spacing w:before="182" w:line="249" w:lineRule="auto"/>
        <w:rPr>
          <w:rFonts w:ascii="Calibri" w:hAnsi="Calibri" w:eastAsia="Calibri" w:cs="Calibri" w:asciiTheme="minorAscii" w:hAnsiTheme="minorAscii" w:eastAsiaTheme="minorAscii" w:cstheme="minorAscii"/>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Toutes les instructions contenues dans le document sont surlignées en vert. Veuillez supprimer ces instructions de </w:t>
      </w:r>
      <w:r w:rsidRPr="555A72E9" w:rsidR="5EF7946F">
        <w:rPr>
          <w:rFonts w:ascii="Calibri" w:hAnsi="Calibri" w:eastAsia="Calibri" w:cs="Calibri" w:asciiTheme="minorAscii" w:hAnsiTheme="minorAscii" w:eastAsiaTheme="minorAscii" w:cstheme="minorAscii"/>
          <w:color w:val="4F81BD" w:themeColor="accent1" w:themeTint="FF" w:themeShade="FF"/>
          <w:spacing w:val="-1"/>
          <w:sz w:val="22"/>
          <w:szCs w:val="22"/>
        </w:rPr>
        <w:t xml:space="preserve">la </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version finale de votre budget.</w:t>
      </w:r>
    </w:p>
    <w:p w:rsidRPr="005C3A04" w:rsidR="002D2FEC" w:rsidP="555A72E9" w:rsidRDefault="002D2FEC" w14:paraId="3E77FA53" w14:textId="77777777" w14:noSpellErr="1">
      <w:pPr>
        <w:pStyle w:val="BodyText"/>
        <w:spacing w:before="3"/>
        <w:rPr>
          <w:rFonts w:ascii="Calibri" w:hAnsi="Calibri" w:eastAsia="Calibri" w:cs="Calibri" w:asciiTheme="minorAscii" w:hAnsiTheme="minorAscii" w:eastAsiaTheme="minorAscii" w:cstheme="minorAscii"/>
          <w:color w:val="4F81BD" w:themeColor="accent1" w:themeTint="FF" w:themeShade="FF"/>
          <w:sz w:val="22"/>
          <w:szCs w:val="22"/>
        </w:rPr>
      </w:pPr>
    </w:p>
    <w:p w:rsidRPr="005C3A04" w:rsidR="002D2FEC" w:rsidP="555A72E9" w:rsidRDefault="00F47263" w14:paraId="1BCB0E35" w14:textId="5D459D89">
      <w:pPr>
        <w:pStyle w:val="BodyText"/>
        <w:spacing w:line="249" w:lineRule="auto"/>
        <w:rPr>
          <w:rFonts w:ascii="Calibri" w:hAnsi="Calibri" w:eastAsia="Calibri" w:cs="Calibri" w:asciiTheme="minorAscii" w:hAnsiTheme="minorAscii" w:eastAsiaTheme="minorAscii" w:cstheme="minorAscii"/>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Le texte surligné en gris doit </w:t>
      </w:r>
      <w:r w:rsidRPr="555A72E9" w:rsidR="5EF7946F">
        <w:rPr>
          <w:rFonts w:ascii="Calibri" w:hAnsi="Calibri" w:eastAsia="Calibri" w:cs="Calibri" w:asciiTheme="minorAscii" w:hAnsiTheme="minorAscii" w:eastAsiaTheme="minorAscii" w:cstheme="minorAscii"/>
          <w:color w:val="4F81BD" w:themeColor="accent1" w:themeTint="FF" w:themeShade="FF"/>
          <w:spacing w:val="-6"/>
          <w:sz w:val="22"/>
          <w:szCs w:val="22"/>
        </w:rPr>
        <w:t xml:space="preserve">être </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adapté à votre projet. Par exemple, le nom du </w:t>
      </w:r>
      <w:r w:rsidRPr="555A72E9" w:rsidR="36641AD6">
        <w:rPr>
          <w:rFonts w:ascii="Calibri" w:hAnsi="Calibri" w:eastAsia="Calibri" w:cs="Calibri" w:asciiTheme="minorAscii" w:hAnsiTheme="minorAscii" w:eastAsiaTheme="minorAscii" w:cstheme="minorAscii"/>
          <w:color w:val="4F81BD" w:themeColor="accent1" w:themeTint="FF" w:themeShade="FF"/>
          <w:sz w:val="22"/>
          <w:szCs w:val="22"/>
          <w:highlight w:val="lightGray"/>
        </w:rPr>
        <w:t>candidat</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highlight w:val="lightGray"/>
        </w:rPr>
        <w:t xml:space="preserve"> </w:t>
      </w:r>
      <w:r w:rsidRPr="555A72E9" w:rsidR="5EF7946F">
        <w:rPr>
          <w:rFonts w:ascii="Calibri" w:hAnsi="Calibri" w:eastAsia="Calibri" w:cs="Calibri" w:asciiTheme="minorAscii" w:hAnsiTheme="minorAscii" w:eastAsiaTheme="minorAscii" w:cstheme="minorAscii"/>
          <w:color w:val="4F81BD" w:themeColor="accent1" w:themeTint="FF" w:themeShade="FF"/>
          <w:spacing w:val="-3"/>
          <w:sz w:val="22"/>
          <w:szCs w:val="22"/>
        </w:rPr>
        <w:t>doit</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 être remplacé par le nom de votre organisation.</w:t>
      </w:r>
    </w:p>
    <w:p w:rsidRPr="005C3A04" w:rsidR="002D2FEC" w:rsidP="555A72E9" w:rsidRDefault="002D2FEC" w14:paraId="57ECC8BD" w14:textId="77777777" w14:noSpellErr="1">
      <w:pPr>
        <w:pStyle w:val="BodyText"/>
        <w:spacing w:before="3"/>
        <w:rPr>
          <w:rFonts w:ascii="Calibri" w:hAnsi="Calibri" w:eastAsia="Calibri" w:cs="Calibri" w:asciiTheme="minorAscii" w:hAnsiTheme="minorAscii" w:eastAsiaTheme="minorAscii" w:cstheme="minorAscii"/>
          <w:color w:val="4F81BD" w:themeColor="accent1" w:themeTint="FF" w:themeShade="FF"/>
          <w:sz w:val="22"/>
          <w:szCs w:val="22"/>
        </w:rPr>
      </w:pPr>
    </w:p>
    <w:p w:rsidRPr="005C3A04" w:rsidR="002D2FEC" w:rsidP="555A72E9" w:rsidRDefault="00F47263" w14:paraId="31DDF16C" w14:textId="77777777">
      <w:pPr>
        <w:pStyle w:val="BodyText"/>
        <w:spacing w:before="1"/>
        <w:rPr>
          <w:rFonts w:ascii="Calibri" w:hAnsi="Calibri" w:eastAsia="Calibri" w:cs="Calibri" w:asciiTheme="minorAscii" w:hAnsiTheme="minorAscii" w:eastAsiaTheme="minorAscii" w:cstheme="minorAscii"/>
          <w:color w:val="4F81BD" w:themeColor="accent1" w:themeTint="FF" w:themeShade="FF"/>
          <w:sz w:val="22"/>
          <w:szCs w:val="22"/>
        </w:rPr>
      </w:pP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lastRenderedPageBreak/>
        <w:t xml:space="preserve">Veuillez examiner attentivement </w:t>
      </w:r>
      <w:r w:rsidRPr="555A72E9" w:rsidR="5EF7946F">
        <w:rPr>
          <w:rFonts w:ascii="Calibri" w:hAnsi="Calibri" w:eastAsia="Calibri" w:cs="Calibri" w:asciiTheme="minorAscii" w:hAnsiTheme="minorAscii" w:eastAsiaTheme="minorAscii" w:cstheme="minorAscii"/>
          <w:color w:val="4F81BD" w:themeColor="accent1" w:themeTint="FF" w:themeShade="FF"/>
          <w:spacing w:val="3"/>
          <w:sz w:val="22"/>
          <w:szCs w:val="22"/>
        </w:rPr>
        <w:t xml:space="preserve">le </w:t>
      </w: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 xml:space="preserve">budget et le texte explicatif du budget pour vous assurer que tous les montants </w:t>
      </w:r>
      <w:r w:rsidRPr="555A72E9" w:rsidR="5EF7946F">
        <w:rPr>
          <w:rFonts w:ascii="Calibri" w:hAnsi="Calibri" w:eastAsia="Calibri" w:cs="Calibri" w:asciiTheme="minorAscii" w:hAnsiTheme="minorAscii" w:eastAsiaTheme="minorAscii" w:cstheme="minorAscii"/>
          <w:color w:val="4F81BD" w:themeColor="accent1" w:themeTint="FF" w:themeShade="FF"/>
          <w:spacing w:val="-2"/>
          <w:sz w:val="22"/>
          <w:szCs w:val="22"/>
        </w:rPr>
        <w:t>correspondent.</w:t>
      </w:r>
    </w:p>
    <w:p w:rsidRPr="005C3A04" w:rsidR="002D2FEC" w:rsidP="555A72E9" w:rsidRDefault="002D2FEC" w14:paraId="148E8F2C" w14:textId="73AF2F9E">
      <w:pPr>
        <w:pStyle w:val="BodyText"/>
        <w:spacing w:before="11" w:line="244" w:lineRule="auto"/>
        <w:ind w:right="125"/>
        <w:rPr>
          <w:rFonts w:ascii="Calibri" w:hAnsi="Calibri" w:eastAsia="Calibri" w:cs="Calibri" w:asciiTheme="minorAscii" w:hAnsiTheme="minorAscii" w:eastAsiaTheme="minorAscii" w:cstheme="minorAscii"/>
          <w:sz w:val="22"/>
          <w:szCs w:val="22"/>
        </w:rPr>
        <w:sectPr w:rsidRPr="005C3A04" w:rsidR="002D2FEC">
          <w:footerReference w:type="default" r:id="rId7"/>
          <w:type w:val="continuous"/>
          <w:pgSz w:w="12240" w:h="15840" w:orient="portrait"/>
          <w:pgMar w:top="1008" w:right="1296" w:bottom="1008" w:left="1296" w:header="0" w:footer="848" w:gutter="0"/>
          <w:pgNumType w:start="1"/>
          <w:cols w:space="720"/>
          <w:headerReference w:type="default" r:id="R8cd674454f7b4253"/>
        </w:sectPr>
      </w:pPr>
      <w:r w:rsidRPr="555A72E9" w:rsidR="5EF7946F">
        <w:rPr>
          <w:rFonts w:ascii="Calibri" w:hAnsi="Calibri" w:eastAsia="Calibri" w:cs="Calibri" w:asciiTheme="minorAscii" w:hAnsiTheme="minorAscii" w:eastAsiaTheme="minorAscii" w:cstheme="minorAscii"/>
          <w:color w:val="4F81BD" w:themeColor="accent1" w:themeTint="FF" w:themeShade="FF"/>
          <w:sz w:val="22"/>
          <w:szCs w:val="22"/>
        </w:rPr>
        <w:t>Veuillez soumettre vos questions concernant le budge</w:t>
      </w:r>
      <w:r w:rsidRPr="555A72E9" w:rsidR="5EF7946F">
        <w:rPr>
          <w:rFonts w:ascii="Calibri" w:hAnsi="Calibri" w:eastAsia="Calibri" w:cs="Calibri" w:asciiTheme="minorAscii" w:hAnsiTheme="minorAscii" w:eastAsiaTheme="minorAscii" w:cstheme="minorAscii"/>
          <w:color w:val="4F81BC"/>
          <w:sz w:val="22"/>
          <w:szCs w:val="22"/>
        </w:rPr>
        <w:t xml:space="preserve">t et la description du budget avant la date limite indiquée dans l'avis </w:t>
      </w:r>
      <w:r w:rsidRPr="555A72E9" w:rsidR="7717E4C5">
        <w:rPr>
          <w:rFonts w:ascii="Calibri" w:hAnsi="Calibri" w:eastAsia="Calibri" w:cs="Calibri" w:asciiTheme="minorAscii" w:hAnsiTheme="minorAscii" w:eastAsiaTheme="minorAscii" w:cstheme="minorAscii"/>
          <w:color w:val="4F81BC"/>
          <w:sz w:val="22"/>
          <w:szCs w:val="22"/>
        </w:rPr>
        <w:t>d'</w:t>
      </w:r>
      <w:r w:rsidRPr="555A72E9" w:rsidR="7717E4C5">
        <w:rPr>
          <w:rFonts w:ascii="Calibri" w:hAnsi="Calibri" w:eastAsia="Calibri" w:cs="Calibri" w:asciiTheme="minorAscii" w:hAnsiTheme="minorAscii" w:eastAsiaTheme="minorAscii" w:cstheme="minorAscii"/>
          <w:color w:val="4F81BC"/>
          <w:sz w:val="22"/>
          <w:szCs w:val="22"/>
        </w:rPr>
        <w:t>opportunité de</w:t>
      </w:r>
      <w:r w:rsidRPr="555A72E9" w:rsidR="5EF7946F">
        <w:rPr>
          <w:rFonts w:ascii="Calibri" w:hAnsi="Calibri" w:eastAsia="Calibri" w:cs="Calibri" w:asciiTheme="minorAscii" w:hAnsiTheme="minorAscii" w:eastAsiaTheme="minorAscii" w:cstheme="minorAscii"/>
          <w:color w:val="4F81BC"/>
          <w:sz w:val="22"/>
          <w:szCs w:val="22"/>
        </w:rPr>
        <w:t xml:space="preserve"> financement].</w:t>
      </w:r>
    </w:p>
    <w:p w:rsidRPr="005C3A04" w:rsidR="002D2FEC" w:rsidRDefault="00F47263" w14:paraId="3C17505E" w14:textId="77777777">
      <w:pPr>
        <w:spacing w:before="97"/>
        <w:ind w:left="7" w:right="7"/>
        <w:jc w:val="center"/>
        <w:rPr>
          <w:b/>
          <w:sz w:val="22"/>
          <w:szCs w:val="22"/>
        </w:rPr>
      </w:pPr>
      <w:r w:rsidRPr="005C3A04">
        <w:rPr>
          <w:b/>
          <w:w w:val="105"/>
          <w:sz w:val="22"/>
          <w:szCs w:val="22"/>
        </w:rPr>
        <w:lastRenderedPageBreak/>
        <w:t xml:space="preserve">Budget détaillé </w:t>
      </w:r>
      <w:r w:rsidRPr="005C3A04">
        <w:rPr>
          <w:b/>
          <w:spacing w:val="-2"/>
          <w:w w:val="105"/>
          <w:sz w:val="22"/>
          <w:szCs w:val="22"/>
        </w:rPr>
        <w:t>de</w:t>
      </w:r>
      <w:r w:rsidRPr="005C3A04">
        <w:rPr>
          <w:b/>
          <w:w w:val="105"/>
          <w:sz w:val="22"/>
          <w:szCs w:val="22"/>
        </w:rPr>
        <w:t xml:space="preserve"> la subvention</w:t>
      </w:r>
    </w:p>
    <w:p w:rsidRPr="005C3A04" w:rsidR="002D2FEC" w:rsidRDefault="002D2FEC" w14:paraId="657307A1" w14:textId="77777777">
      <w:pPr>
        <w:pStyle w:val="BodyText"/>
        <w:spacing w:before="60"/>
        <w:rPr>
          <w:b/>
          <w:i w:val="0"/>
          <w:sz w:val="22"/>
          <w:szCs w:val="22"/>
        </w:rPr>
      </w:pPr>
    </w:p>
    <w:p w:rsidRPr="005C3A04" w:rsidR="002D2FEC" w:rsidRDefault="002D2FEC" w14:paraId="08F89165" w14:textId="77777777">
      <w:pPr>
        <w:pStyle w:val="BodyText"/>
        <w:rPr>
          <w:b/>
          <w:i w:val="0"/>
          <w:sz w:val="22"/>
          <w:szCs w:val="22"/>
        </w:rPr>
        <w:sectPr w:rsidRPr="005C3A04" w:rsidR="002D2FEC">
          <w:pgSz w:w="12240" w:h="15840" w:orient="portrait"/>
          <w:pgMar w:top="1080" w:right="1440" w:bottom="1040" w:left="1440" w:header="0" w:footer="848" w:gutter="0"/>
          <w:cols w:space="720"/>
          <w:headerReference w:type="default" r:id="R06da83c4daee4ee1"/>
        </w:sectPr>
      </w:pPr>
    </w:p>
    <w:p w:rsidRPr="005C3A04" w:rsidR="002D2FEC" w:rsidRDefault="002D2FEC" w14:paraId="42EE845E" w14:textId="77777777">
      <w:pPr>
        <w:pStyle w:val="BodyText"/>
        <w:rPr>
          <w:b/>
          <w:i w:val="0"/>
          <w:sz w:val="22"/>
          <w:szCs w:val="22"/>
        </w:rPr>
      </w:pPr>
    </w:p>
    <w:p w:rsidRPr="005C3A04" w:rsidR="002D2FEC" w:rsidRDefault="002D2FEC" w14:paraId="5358D839" w14:textId="77777777">
      <w:pPr>
        <w:pStyle w:val="BodyText"/>
        <w:rPr>
          <w:b/>
          <w:i w:val="0"/>
          <w:sz w:val="22"/>
          <w:szCs w:val="22"/>
        </w:rPr>
      </w:pPr>
    </w:p>
    <w:p w:rsidRPr="005C3A04" w:rsidR="002D2FEC" w:rsidRDefault="002D2FEC" w14:paraId="126BE6E4" w14:textId="77777777">
      <w:pPr>
        <w:pStyle w:val="BodyText"/>
        <w:rPr>
          <w:b/>
          <w:i w:val="0"/>
          <w:sz w:val="22"/>
          <w:szCs w:val="22"/>
        </w:rPr>
      </w:pPr>
    </w:p>
    <w:p w:rsidRPr="005C3A04" w:rsidR="002D2FEC" w:rsidRDefault="002D2FEC" w14:paraId="508566AF" w14:textId="77777777">
      <w:pPr>
        <w:pStyle w:val="BodyText"/>
        <w:spacing w:before="18"/>
        <w:rPr>
          <w:b/>
          <w:i w:val="0"/>
          <w:sz w:val="22"/>
          <w:szCs w:val="22"/>
        </w:rPr>
      </w:pPr>
    </w:p>
    <w:p w:rsidRPr="005C3A04" w:rsidR="002D2FEC" w:rsidRDefault="00F47263" w14:paraId="28C127B5" w14:textId="77777777">
      <w:pPr>
        <w:rPr>
          <w:b/>
          <w:sz w:val="22"/>
          <w:szCs w:val="22"/>
        </w:rPr>
      </w:pPr>
      <w:r w:rsidRPr="005C3A04">
        <w:rPr>
          <w:b/>
          <w:smallCaps/>
          <w:spacing w:val="-2"/>
          <w:w w:val="105"/>
          <w:sz w:val="22"/>
          <w:szCs w:val="22"/>
        </w:rPr>
        <w:t>Introduction</w:t>
      </w:r>
    </w:p>
    <w:p w:rsidRPr="005C3A04" w:rsidR="002D2FEC" w:rsidRDefault="00F47263" w14:paraId="151D2652" w14:textId="77777777">
      <w:pPr>
        <w:spacing w:before="107"/>
        <w:ind w:right="2452"/>
        <w:jc w:val="center"/>
        <w:rPr>
          <w:b/>
          <w:sz w:val="22"/>
          <w:szCs w:val="22"/>
        </w:rPr>
      </w:pPr>
      <w:r w:rsidRPr="005C3A04">
        <w:rPr>
          <w:sz w:val="22"/>
          <w:szCs w:val="22"/>
        </w:rPr>
        <w:br w:type="column"/>
      </w:r>
      <w:r w:rsidRPr="005C3A04">
        <w:rPr>
          <w:b/>
          <w:color w:val="000000"/>
          <w:sz w:val="22"/>
          <w:szCs w:val="22"/>
          <w:highlight w:val="lightGray"/>
        </w:rPr>
        <w:t xml:space="preserve">Nom du </w:t>
      </w:r>
      <w:r w:rsidRPr="005C3A04">
        <w:rPr>
          <w:b/>
          <w:color w:val="000000"/>
          <w:spacing w:val="-2"/>
          <w:sz w:val="22"/>
          <w:szCs w:val="22"/>
          <w:highlight w:val="lightGray"/>
        </w:rPr>
        <w:t>projet</w:t>
      </w:r>
    </w:p>
    <w:p w:rsidRPr="005C3A04" w:rsidR="002D2FEC" w:rsidP="00BD1BE7" w:rsidRDefault="00F47263" w14:paraId="1A53C9EB" w14:textId="77777777">
      <w:pPr>
        <w:spacing w:before="127"/>
        <w:ind w:right="1869"/>
        <w:jc w:val="center"/>
        <w:rPr>
          <w:b/>
          <w:sz w:val="22"/>
          <w:szCs w:val="22"/>
        </w:rPr>
      </w:pPr>
      <w:r w:rsidRPr="005C3A04">
        <w:rPr>
          <w:b/>
          <w:w w:val="105"/>
          <w:sz w:val="22"/>
          <w:szCs w:val="22"/>
        </w:rPr>
        <w:t xml:space="preserve">Période d'exécution : </w:t>
      </w:r>
      <w:r w:rsidRPr="005C3A04">
        <w:rPr>
          <w:b/>
          <w:color w:val="000000"/>
          <w:w w:val="105"/>
          <w:sz w:val="22"/>
          <w:szCs w:val="22"/>
          <w:highlight w:val="lightGray"/>
        </w:rPr>
        <w:t xml:space="preserve">Date de début </w:t>
      </w:r>
      <w:r w:rsidRPr="005C3A04">
        <w:rPr>
          <w:b/>
          <w:color w:val="000000"/>
          <w:w w:val="105"/>
          <w:sz w:val="22"/>
          <w:szCs w:val="22"/>
        </w:rPr>
        <w:t xml:space="preserve">à </w:t>
      </w:r>
      <w:r w:rsidRPr="005C3A04">
        <w:rPr>
          <w:b/>
          <w:color w:val="000000"/>
          <w:w w:val="105"/>
          <w:sz w:val="22"/>
          <w:szCs w:val="22"/>
          <w:shd w:val="clear" w:color="auto" w:fill="D9D9D9" w:themeFill="background1" w:themeFillShade="D9"/>
        </w:rPr>
        <w:t xml:space="preserve">date </w:t>
      </w:r>
      <w:r w:rsidRPr="005C3A04">
        <w:rPr>
          <w:b/>
          <w:color w:val="000000"/>
          <w:spacing w:val="-4"/>
          <w:w w:val="105"/>
          <w:sz w:val="22"/>
          <w:szCs w:val="22"/>
          <w:highlight w:val="lightGray"/>
          <w:shd w:val="clear" w:color="auto" w:fill="D9D9D9" w:themeFill="background1" w:themeFillShade="D9"/>
        </w:rPr>
        <w:t>d</w:t>
      </w:r>
      <w:r w:rsidRPr="005C3A04">
        <w:rPr>
          <w:b/>
          <w:color w:val="000000"/>
          <w:spacing w:val="-4"/>
          <w:w w:val="105"/>
          <w:sz w:val="22"/>
          <w:szCs w:val="22"/>
          <w:highlight w:val="lightGray"/>
        </w:rPr>
        <w:t xml:space="preserve">e </w:t>
      </w:r>
      <w:r w:rsidRPr="005C3A04">
        <w:rPr>
          <w:b/>
          <w:color w:val="000000"/>
          <w:w w:val="105"/>
          <w:sz w:val="22"/>
          <w:szCs w:val="22"/>
          <w:highlight w:val="lightGray"/>
        </w:rPr>
        <w:t>fin</w:t>
      </w:r>
    </w:p>
    <w:p w:rsidRPr="005C3A04" w:rsidR="002D2FEC" w:rsidRDefault="002D2FEC" w14:paraId="1B7603B5" w14:textId="77777777">
      <w:pPr>
        <w:jc w:val="center"/>
        <w:rPr>
          <w:b/>
          <w:sz w:val="22"/>
          <w:szCs w:val="22"/>
        </w:rPr>
        <w:sectPr w:rsidRPr="005C3A04" w:rsidR="002D2FEC">
          <w:type w:val="continuous"/>
          <w:pgSz w:w="12240" w:h="15840" w:orient="portrait"/>
          <w:pgMar w:top="1100" w:right="1440" w:bottom="1040" w:left="1440" w:header="0" w:footer="848" w:gutter="0"/>
          <w:cols w:equalWidth="0" w:space="720" w:num="2">
            <w:col w:w="1260" w:space="1191"/>
            <w:col w:w="6909"/>
          </w:cols>
          <w:headerReference w:type="default" r:id="R826c5fc1b6824e76"/>
        </w:sectPr>
      </w:pPr>
    </w:p>
    <w:p w:rsidRPr="005C3A04" w:rsidR="002D2FEC" w:rsidRDefault="00F47263" w14:paraId="1978E73C" w14:textId="6C4186D4">
      <w:pPr>
        <w:spacing w:before="132" w:line="244" w:lineRule="auto"/>
        <w:rPr>
          <w:sz w:val="22"/>
          <w:szCs w:val="22"/>
        </w:rPr>
      </w:pPr>
      <w:r w:rsidRPr="005C3A04">
        <w:rPr>
          <w:color w:val="000000"/>
          <w:sz w:val="22"/>
          <w:szCs w:val="22"/>
          <w:highlight w:val="lightGray"/>
        </w:rPr>
        <w:t xml:space="preserve">Nom du </w:t>
      </w:r>
      <w:r w:rsidRPr="005C3A04" w:rsidR="00AF37B4">
        <w:rPr>
          <w:color w:val="000000"/>
          <w:sz w:val="22"/>
          <w:szCs w:val="22"/>
          <w:highlight w:val="lightGray"/>
        </w:rPr>
        <w:t>candidat</w:t>
      </w:r>
      <w:r w:rsidRPr="005C3A04">
        <w:rPr>
          <w:color w:val="000000"/>
          <w:sz w:val="22"/>
          <w:szCs w:val="22"/>
          <w:highlight w:val="lightGray"/>
        </w:rPr>
        <w:t xml:space="preserve"> </w:t>
      </w:r>
      <w:r w:rsidRPr="005C3A04">
        <w:rPr>
          <w:color w:val="000000"/>
          <w:sz w:val="22"/>
          <w:szCs w:val="22"/>
        </w:rPr>
        <w:t xml:space="preserve">a le plaisir de présenter le </w:t>
      </w:r>
      <w:r w:rsidRPr="005C3A04">
        <w:rPr>
          <w:color w:val="000000"/>
          <w:sz w:val="22"/>
          <w:szCs w:val="22"/>
          <w:highlight w:val="lightGray"/>
        </w:rPr>
        <w:t xml:space="preserve">nom du projet </w:t>
      </w:r>
      <w:r w:rsidRPr="005C3A04">
        <w:rPr>
          <w:color w:val="000000"/>
          <w:sz w:val="22"/>
          <w:szCs w:val="22"/>
        </w:rPr>
        <w:t xml:space="preserve">pour un coût total de </w:t>
      </w:r>
      <w:r w:rsidRPr="005C3A04">
        <w:rPr>
          <w:b/>
          <w:color w:val="000000"/>
          <w:sz w:val="22"/>
          <w:szCs w:val="22"/>
          <w:highlight w:val="lightGray"/>
        </w:rPr>
        <w:t xml:space="preserve">XXX </w:t>
      </w:r>
      <w:r w:rsidRPr="005C3A04">
        <w:rPr>
          <w:color w:val="000000"/>
          <w:sz w:val="22"/>
          <w:szCs w:val="22"/>
        </w:rPr>
        <w:t xml:space="preserve">sur une période </w:t>
      </w:r>
      <w:r w:rsidRPr="005C3A04">
        <w:rPr>
          <w:color w:val="000000"/>
          <w:spacing w:val="-2"/>
          <w:w w:val="105"/>
          <w:sz w:val="22"/>
          <w:szCs w:val="22"/>
        </w:rPr>
        <w:t xml:space="preserve">de </w:t>
      </w:r>
      <w:r w:rsidRPr="005C3A04">
        <w:rPr>
          <w:color w:val="000000"/>
          <w:sz w:val="22"/>
          <w:szCs w:val="22"/>
          <w:highlight w:val="lightGray"/>
        </w:rPr>
        <w:t xml:space="preserve">X </w:t>
      </w:r>
      <w:r w:rsidRPr="005C3A04">
        <w:rPr>
          <w:color w:val="000000"/>
          <w:sz w:val="22"/>
          <w:szCs w:val="22"/>
        </w:rPr>
        <w:t>mois.</w:t>
      </w:r>
    </w:p>
    <w:p w:rsidRPr="005C3A04" w:rsidR="00AF37B4" w:rsidP="00AF37B4" w:rsidRDefault="00F47263" w14:paraId="52900EDE" w14:textId="77777777">
      <w:pPr>
        <w:pStyle w:val="BodyText"/>
        <w:spacing w:before="122"/>
        <w:rPr>
          <w:color w:val="4F81BC"/>
          <w:spacing w:val="-2"/>
          <w:sz w:val="22"/>
          <w:szCs w:val="22"/>
        </w:rPr>
      </w:pPr>
      <w:r w:rsidRPr="005C3A04">
        <w:rPr>
          <w:color w:val="4F81BC"/>
          <w:sz w:val="22"/>
          <w:szCs w:val="22"/>
        </w:rPr>
        <w:t xml:space="preserve">[Expliquez tout point important concernant la structure du budget et la manière dont les coûts ont été </w:t>
      </w:r>
      <w:r w:rsidRPr="005C3A04">
        <w:rPr>
          <w:color w:val="4F81BC"/>
          <w:spacing w:val="-2"/>
          <w:sz w:val="22"/>
          <w:szCs w:val="22"/>
        </w:rPr>
        <w:t>estimés.}</w:t>
      </w:r>
    </w:p>
    <w:p w:rsidRPr="005C3A04" w:rsidR="002D2FEC" w:rsidP="00AF37B4" w:rsidRDefault="00F47263" w14:paraId="48B67892" w14:textId="7522C943">
      <w:pPr>
        <w:pStyle w:val="BodyText"/>
        <w:spacing w:before="122"/>
        <w:rPr>
          <w:b/>
          <w:bCs/>
          <w:sz w:val="22"/>
          <w:szCs w:val="22"/>
        </w:rPr>
      </w:pPr>
      <w:r w:rsidRPr="005C3A04">
        <w:rPr>
          <w:b/>
          <w:bCs/>
          <w:smallCaps/>
          <w:sz w:val="22"/>
          <w:szCs w:val="22"/>
        </w:rPr>
        <w:t xml:space="preserve">Principales </w:t>
      </w:r>
      <w:r w:rsidRPr="005C3A04">
        <w:rPr>
          <w:b/>
          <w:bCs/>
          <w:smallCaps/>
          <w:spacing w:val="-2"/>
          <w:sz w:val="22"/>
          <w:szCs w:val="22"/>
        </w:rPr>
        <w:t>hypothèses</w:t>
      </w:r>
    </w:p>
    <w:p w:rsidRPr="005C3A04" w:rsidR="002D2FEC" w:rsidRDefault="00F47263" w14:paraId="1B3C5EA5" w14:textId="77777777">
      <w:pPr>
        <w:spacing w:before="126" w:line="244" w:lineRule="auto"/>
        <w:ind w:right="267"/>
        <w:rPr>
          <w:sz w:val="22"/>
          <w:szCs w:val="22"/>
        </w:rPr>
      </w:pPr>
      <w:r w:rsidRPr="005C3A04">
        <w:rPr>
          <w:b/>
          <w:w w:val="105"/>
          <w:sz w:val="22"/>
          <w:szCs w:val="22"/>
        </w:rPr>
        <w:t xml:space="preserve">Champ d'application du budget : </w:t>
      </w:r>
      <w:r w:rsidRPr="005C3A04">
        <w:rPr>
          <w:w w:val="105"/>
          <w:sz w:val="22"/>
          <w:szCs w:val="22"/>
        </w:rPr>
        <w:t xml:space="preserve">Ce budget présente les coûts d'un projet dont la date de début est prévue pour </w:t>
      </w:r>
      <w:r w:rsidRPr="005C3A04">
        <w:rPr>
          <w:color w:val="000000"/>
          <w:w w:val="105"/>
          <w:sz w:val="22"/>
          <w:szCs w:val="22"/>
          <w:highlight w:val="lightGray"/>
        </w:rPr>
        <w:t xml:space="preserve">XXX </w:t>
      </w:r>
      <w:r w:rsidRPr="005C3A04">
        <w:rPr>
          <w:color w:val="000000"/>
          <w:w w:val="105"/>
          <w:sz w:val="22"/>
          <w:szCs w:val="22"/>
        </w:rPr>
        <w:t xml:space="preserve">et </w:t>
      </w:r>
      <w:r w:rsidRPr="005C3A04">
        <w:rPr>
          <w:color w:val="000000"/>
          <w:spacing w:val="-13"/>
          <w:w w:val="105"/>
          <w:sz w:val="22"/>
          <w:szCs w:val="22"/>
        </w:rPr>
        <w:t xml:space="preserve">la </w:t>
      </w:r>
      <w:r w:rsidRPr="005C3A04">
        <w:rPr>
          <w:color w:val="000000"/>
          <w:w w:val="105"/>
          <w:sz w:val="22"/>
          <w:szCs w:val="22"/>
        </w:rPr>
        <w:t>date de fin pour YYY.</w:t>
      </w:r>
    </w:p>
    <w:p w:rsidRPr="005C3A04" w:rsidR="002D2FEC" w:rsidRDefault="00F47263" w14:paraId="76079F1A" w14:textId="77777777">
      <w:pPr>
        <w:spacing w:before="127" w:line="247" w:lineRule="auto"/>
        <w:rPr>
          <w:sz w:val="22"/>
          <w:szCs w:val="22"/>
        </w:rPr>
      </w:pPr>
      <w:r w:rsidRPr="005C3A04">
        <w:rPr>
          <w:b/>
          <w:spacing w:val="-2"/>
          <w:w w:val="105"/>
          <w:sz w:val="22"/>
          <w:szCs w:val="22"/>
        </w:rPr>
        <w:t xml:space="preserve">Personnel : </w:t>
      </w:r>
      <w:r w:rsidRPr="005C3A04">
        <w:rPr>
          <w:spacing w:val="-2"/>
          <w:w w:val="105"/>
          <w:sz w:val="22"/>
          <w:szCs w:val="22"/>
        </w:rPr>
        <w:t xml:space="preserve">La structure du personnel pour la mise en œuvre du projet est basée sur la description du programme </w:t>
      </w:r>
      <w:r w:rsidRPr="005C3A04">
        <w:rPr>
          <w:w w:val="105"/>
          <w:sz w:val="22"/>
          <w:szCs w:val="22"/>
        </w:rPr>
        <w:t>décrite dans la demande technique.</w:t>
      </w:r>
    </w:p>
    <w:p w:rsidRPr="005C3A04" w:rsidR="002D2FEC" w:rsidRDefault="00F47263" w14:paraId="1D6FAD5F" w14:textId="572F2EC2">
      <w:pPr>
        <w:spacing w:before="118" w:line="247" w:lineRule="auto"/>
        <w:rPr>
          <w:sz w:val="22"/>
          <w:szCs w:val="22"/>
        </w:rPr>
      </w:pPr>
      <w:r w:rsidRPr="005C3A04">
        <w:rPr>
          <w:b/>
          <w:spacing w:val="-2"/>
          <w:w w:val="105"/>
          <w:sz w:val="22"/>
          <w:szCs w:val="22"/>
        </w:rPr>
        <w:t xml:space="preserve">Salaires : </w:t>
      </w:r>
      <w:r w:rsidRPr="005C3A04">
        <w:rPr>
          <w:spacing w:val="-2"/>
          <w:w w:val="105"/>
          <w:sz w:val="22"/>
          <w:szCs w:val="22"/>
        </w:rPr>
        <w:t xml:space="preserve">Tous les salaires du personnel sont conformes aux </w:t>
      </w:r>
      <w:r w:rsidRPr="005C3A04">
        <w:rPr>
          <w:color w:val="000000"/>
          <w:spacing w:val="-2"/>
          <w:w w:val="105"/>
          <w:sz w:val="22"/>
          <w:szCs w:val="22"/>
        </w:rPr>
        <w:t xml:space="preserve">politiques de rémunération du personnel du </w:t>
      </w:r>
      <w:r w:rsidRPr="005C3A04">
        <w:rPr>
          <w:color w:val="000000"/>
          <w:spacing w:val="-2"/>
          <w:w w:val="105"/>
          <w:sz w:val="22"/>
          <w:szCs w:val="22"/>
          <w:highlight w:val="lightGray"/>
        </w:rPr>
        <w:t xml:space="preserve">Nom du candidat. </w:t>
      </w:r>
      <w:r w:rsidRPr="005C3A04">
        <w:rPr>
          <w:color w:val="000000"/>
          <w:spacing w:val="-2"/>
          <w:w w:val="105"/>
          <w:sz w:val="22"/>
          <w:szCs w:val="22"/>
        </w:rPr>
        <w:t xml:space="preserve">Les salaires du personnel </w:t>
      </w:r>
      <w:r w:rsidRPr="005C3A04">
        <w:rPr>
          <w:color w:val="000000"/>
          <w:w w:val="105"/>
          <w:sz w:val="22"/>
          <w:szCs w:val="22"/>
        </w:rPr>
        <w:t xml:space="preserve">sont déterminés sur la base des directives nationales en matière d'emploi et des conditions du marché du </w:t>
      </w:r>
      <w:r w:rsidRPr="005C3A04">
        <w:rPr>
          <w:color w:val="000000"/>
          <w:w w:val="105"/>
          <w:sz w:val="22"/>
          <w:szCs w:val="22"/>
          <w:highlight w:val="lightGray"/>
        </w:rPr>
        <w:t>pays</w:t>
      </w:r>
      <w:r w:rsidRPr="005C3A04">
        <w:rPr>
          <w:color w:val="000000"/>
          <w:w w:val="105"/>
          <w:sz w:val="22"/>
          <w:szCs w:val="22"/>
        </w:rPr>
        <w:t xml:space="preserve">. À des fins de budgétisation, les salaires sont indexés à un taux annuel moyen de </w:t>
      </w:r>
      <w:r w:rsidRPr="005C3A04">
        <w:rPr>
          <w:color w:val="000000"/>
          <w:w w:val="105"/>
          <w:sz w:val="22"/>
          <w:szCs w:val="22"/>
          <w:highlight w:val="lightGray"/>
        </w:rPr>
        <w:t>X</w:t>
      </w:r>
      <w:r w:rsidRPr="005C3A04" w:rsidR="00BD1BE7">
        <w:rPr>
          <w:color w:val="000000"/>
          <w:w w:val="105"/>
          <w:sz w:val="22"/>
          <w:szCs w:val="22"/>
        </w:rPr>
        <w:t>% ;</w:t>
      </w:r>
      <w:r w:rsidRPr="005C3A04">
        <w:rPr>
          <w:color w:val="000000"/>
          <w:w w:val="105"/>
          <w:sz w:val="22"/>
          <w:szCs w:val="22"/>
        </w:rPr>
        <w:t xml:space="preserve"> les augmentations au mérite sont basées sur les </w:t>
      </w:r>
      <w:r w:rsidRPr="005C3A04">
        <w:rPr>
          <w:color w:val="000000"/>
          <w:spacing w:val="-2"/>
          <w:w w:val="105"/>
          <w:sz w:val="22"/>
          <w:szCs w:val="22"/>
        </w:rPr>
        <w:t>performances.</w:t>
      </w:r>
    </w:p>
    <w:p w:rsidRPr="005C3A04" w:rsidR="00AF37B4" w:rsidP="00AF37B4" w:rsidRDefault="00F47263" w14:paraId="51D774EB" w14:textId="4821BCD7">
      <w:pPr>
        <w:spacing w:before="119" w:line="249" w:lineRule="auto"/>
        <w:rPr>
          <w:color w:val="000000"/>
          <w:w w:val="105"/>
          <w:sz w:val="22"/>
          <w:szCs w:val="22"/>
        </w:rPr>
      </w:pPr>
      <w:r w:rsidRPr="005C3A04">
        <w:rPr>
          <w:b/>
          <w:spacing w:val="-2"/>
          <w:w w:val="105"/>
          <w:sz w:val="22"/>
          <w:szCs w:val="22"/>
        </w:rPr>
        <w:t xml:space="preserve">L'inflation : </w:t>
      </w:r>
      <w:r w:rsidRPr="005C3A04">
        <w:rPr>
          <w:spacing w:val="-2"/>
          <w:w w:val="105"/>
          <w:sz w:val="22"/>
          <w:szCs w:val="22"/>
        </w:rPr>
        <w:t xml:space="preserve">Un taux d'inflation de </w:t>
      </w:r>
      <w:r w:rsidRPr="005C3A04" w:rsidR="00BD1BE7">
        <w:rPr>
          <w:color w:val="000000"/>
          <w:w w:val="105"/>
          <w:sz w:val="22"/>
          <w:szCs w:val="22"/>
          <w:highlight w:val="lightGray"/>
        </w:rPr>
        <w:t>X</w:t>
      </w:r>
      <w:r w:rsidRPr="005C3A04" w:rsidR="00BD1BE7">
        <w:rPr>
          <w:color w:val="000000"/>
          <w:w w:val="105"/>
          <w:sz w:val="22"/>
          <w:szCs w:val="22"/>
        </w:rPr>
        <w:t>%</w:t>
      </w:r>
      <w:r w:rsidRPr="005C3A04" w:rsidR="00BD1BE7">
        <w:rPr>
          <w:color w:val="000000"/>
          <w:w w:val="105"/>
          <w:sz w:val="22"/>
          <w:szCs w:val="22"/>
        </w:rPr>
        <w:t xml:space="preserve"> </w:t>
      </w:r>
      <w:r w:rsidRPr="005C3A04">
        <w:rPr>
          <w:color w:val="000000"/>
          <w:spacing w:val="-2"/>
          <w:w w:val="105"/>
          <w:sz w:val="22"/>
          <w:szCs w:val="22"/>
        </w:rPr>
        <w:t xml:space="preserve">est appliqué aux frais de voyage, de transport et aux autres coûts directs. L'inflation </w:t>
      </w:r>
      <w:r w:rsidRPr="005C3A04">
        <w:rPr>
          <w:color w:val="000000"/>
          <w:w w:val="105"/>
          <w:sz w:val="22"/>
          <w:szCs w:val="22"/>
        </w:rPr>
        <w:t>n'</w:t>
      </w:r>
      <w:r w:rsidRPr="005C3A04">
        <w:rPr>
          <w:color w:val="000000"/>
          <w:spacing w:val="-2"/>
          <w:w w:val="105"/>
          <w:sz w:val="22"/>
          <w:szCs w:val="22"/>
        </w:rPr>
        <w:t xml:space="preserve">est </w:t>
      </w:r>
      <w:r w:rsidRPr="005C3A04">
        <w:rPr>
          <w:color w:val="000000"/>
          <w:w w:val="105"/>
          <w:sz w:val="22"/>
          <w:szCs w:val="22"/>
        </w:rPr>
        <w:t>pas appliquée aux coûts indirects.</w:t>
      </w:r>
    </w:p>
    <w:p w:rsidRPr="005C3A04" w:rsidR="00AF37B4" w:rsidP="00AF37B4" w:rsidRDefault="00AF37B4" w14:paraId="0037C3C1" w14:textId="77777777">
      <w:pPr>
        <w:spacing w:before="119" w:line="249" w:lineRule="auto"/>
        <w:rPr>
          <w:color w:val="000000"/>
          <w:w w:val="105"/>
          <w:sz w:val="22"/>
          <w:szCs w:val="22"/>
        </w:rPr>
      </w:pPr>
    </w:p>
    <w:p w:rsidRPr="005C3A04" w:rsidR="002D2FEC" w:rsidP="00AF37B4" w:rsidRDefault="00F47263" w14:paraId="1A43C767" w14:textId="51AD4B8A">
      <w:pPr>
        <w:spacing w:before="119" w:line="249" w:lineRule="auto"/>
        <w:rPr>
          <w:b/>
          <w:bCs/>
          <w:sz w:val="22"/>
          <w:szCs w:val="22"/>
        </w:rPr>
      </w:pPr>
      <w:r w:rsidRPr="005C3A04">
        <w:rPr>
          <w:b/>
          <w:bCs/>
          <w:smallCaps/>
          <w:spacing w:val="-2"/>
          <w:w w:val="105"/>
          <w:sz w:val="22"/>
          <w:szCs w:val="22"/>
        </w:rPr>
        <w:t xml:space="preserve">Notes </w:t>
      </w:r>
      <w:r w:rsidRPr="005C3A04">
        <w:rPr>
          <w:b/>
          <w:bCs/>
          <w:smallCaps/>
          <w:w w:val="105"/>
          <w:sz w:val="22"/>
          <w:szCs w:val="22"/>
        </w:rPr>
        <w:t>budgétaires détaillées</w:t>
      </w:r>
    </w:p>
    <w:p w:rsidRPr="005C3A04" w:rsidR="002D2FEC" w:rsidRDefault="00F47263" w14:paraId="354568E0" w14:textId="77777777">
      <w:pPr>
        <w:pStyle w:val="ListParagraph"/>
        <w:numPr>
          <w:ilvl w:val="0"/>
          <w:numId w:val="5"/>
        </w:numPr>
        <w:tabs>
          <w:tab w:val="left" w:pos="359"/>
        </w:tabs>
        <w:spacing w:before="132"/>
        <w:ind w:left="359" w:hanging="359"/>
        <w:rPr>
          <w:b/>
          <w:sz w:val="22"/>
          <w:szCs w:val="22"/>
        </w:rPr>
      </w:pPr>
      <w:r w:rsidRPr="005C3A04">
        <w:rPr>
          <w:b/>
          <w:spacing w:val="-2"/>
          <w:w w:val="110"/>
          <w:sz w:val="22"/>
          <w:szCs w:val="22"/>
        </w:rPr>
        <w:t>Le personnel</w:t>
      </w:r>
    </w:p>
    <w:p w:rsidRPr="005C3A04" w:rsidR="002D2FEC" w:rsidRDefault="00F47263" w14:paraId="42D52487" w14:textId="605240A4">
      <w:pPr>
        <w:pStyle w:val="BodyText"/>
        <w:spacing w:before="127" w:line="247" w:lineRule="auto"/>
        <w:ind w:right="91"/>
        <w:rPr>
          <w:rFonts w:ascii="Arial" w:hAnsi="Arial"/>
          <w:b/>
          <w:sz w:val="22"/>
          <w:szCs w:val="22"/>
        </w:rPr>
      </w:pPr>
      <w:r w:rsidRPr="005C3A04">
        <w:rPr>
          <w:color w:val="4F81BC"/>
          <w:sz w:val="22"/>
          <w:szCs w:val="22"/>
        </w:rPr>
        <w:t xml:space="preserve">[Décrivez chaque poste figurant dans le budget. Il convient d'indiquer le rôle de chaque poste, sa contribution au projet, la base du salaire et le temps </w:t>
      </w:r>
      <w:r w:rsidRPr="005C3A04">
        <w:rPr>
          <w:color w:val="4F81BC"/>
          <w:spacing w:val="-8"/>
          <w:sz w:val="22"/>
          <w:szCs w:val="22"/>
        </w:rPr>
        <w:t xml:space="preserve">nécessaire </w:t>
      </w:r>
      <w:r w:rsidRPr="005C3A04">
        <w:rPr>
          <w:color w:val="4F81BC"/>
          <w:sz w:val="22"/>
          <w:szCs w:val="22"/>
        </w:rPr>
        <w:t>pour travailler sur le projet (c'est-à-dire le niveau d'effort sur la durée du projet)</w:t>
      </w:r>
      <w:r w:rsidRPr="005C3A04" w:rsidR="00CB6433">
        <w:rPr>
          <w:color w:val="4F81BC"/>
          <w:sz w:val="22"/>
          <w:szCs w:val="22"/>
        </w:rPr>
        <w:t>.]</w:t>
      </w:r>
    </w:p>
    <w:p w:rsidRPr="005C3A04" w:rsidR="00CB6433" w:rsidP="00CB6433" w:rsidRDefault="00F47263" w14:paraId="20082FED" w14:textId="05886CAD">
      <w:pPr>
        <w:spacing w:before="120" w:line="352" w:lineRule="auto"/>
        <w:ind w:right="3060"/>
        <w:jc w:val="both"/>
        <w:rPr>
          <w:color w:val="000000"/>
          <w:sz w:val="22"/>
          <w:szCs w:val="22"/>
        </w:rPr>
      </w:pPr>
      <w:r w:rsidRPr="005C3A04">
        <w:rPr>
          <w:i/>
          <w:color w:val="000000"/>
          <w:sz w:val="22"/>
          <w:szCs w:val="22"/>
          <w:highlight w:val="lightGray"/>
        </w:rPr>
        <w:t xml:space="preserve">Nom du poste </w:t>
      </w:r>
      <w:r w:rsidRPr="005C3A04">
        <w:rPr>
          <w:color w:val="000000"/>
          <w:sz w:val="22"/>
          <w:szCs w:val="22"/>
          <w:highlight w:val="lightGray"/>
        </w:rPr>
        <w:t xml:space="preserve">: Description des responsabilités. </w:t>
      </w:r>
      <w:r w:rsidRPr="005C3A04">
        <w:rPr>
          <w:color w:val="000000"/>
          <w:sz w:val="22"/>
          <w:szCs w:val="22"/>
        </w:rPr>
        <w:t xml:space="preserve">Niveau d'effort : </w:t>
      </w:r>
      <w:r w:rsidRPr="005C3A04" w:rsidR="00CB6433">
        <w:rPr>
          <w:color w:val="000000"/>
          <w:w w:val="105"/>
          <w:sz w:val="22"/>
          <w:szCs w:val="22"/>
          <w:highlight w:val="lightGray"/>
        </w:rPr>
        <w:t>X</w:t>
      </w:r>
      <w:r w:rsidRPr="005C3A04" w:rsidR="00CB6433">
        <w:rPr>
          <w:color w:val="000000"/>
          <w:w w:val="105"/>
          <w:sz w:val="22"/>
          <w:szCs w:val="22"/>
        </w:rPr>
        <w:t>%</w:t>
      </w:r>
      <w:r w:rsidRPr="005C3A04">
        <w:rPr>
          <w:color w:val="000000"/>
          <w:sz w:val="22"/>
          <w:szCs w:val="22"/>
        </w:rPr>
        <w:t xml:space="preserve">. </w:t>
      </w:r>
    </w:p>
    <w:p w:rsidRPr="005C3A04" w:rsidR="00CB6433" w:rsidP="00CB6433" w:rsidRDefault="00F47263" w14:paraId="7A4C25C9" w14:textId="1CD95B91">
      <w:pPr>
        <w:spacing w:before="120" w:line="352" w:lineRule="auto"/>
        <w:ind w:right="3060"/>
        <w:jc w:val="both"/>
        <w:rPr>
          <w:color w:val="000000"/>
          <w:sz w:val="22"/>
          <w:szCs w:val="22"/>
        </w:rPr>
      </w:pPr>
      <w:r w:rsidRPr="005C3A04">
        <w:rPr>
          <w:i/>
          <w:color w:val="000000"/>
          <w:sz w:val="22"/>
          <w:szCs w:val="22"/>
          <w:highlight w:val="lightGray"/>
        </w:rPr>
        <w:t xml:space="preserve">Nom du poste </w:t>
      </w:r>
      <w:r w:rsidRPr="005C3A04">
        <w:rPr>
          <w:color w:val="000000"/>
          <w:sz w:val="22"/>
          <w:szCs w:val="22"/>
          <w:highlight w:val="lightGray"/>
        </w:rPr>
        <w:t xml:space="preserve">: </w:t>
      </w:r>
      <w:r w:rsidRPr="005C3A04" w:rsidR="00CB6433">
        <w:rPr>
          <w:color w:val="000000"/>
          <w:sz w:val="22"/>
          <w:szCs w:val="22"/>
          <w:highlight w:val="lightGray"/>
        </w:rPr>
        <w:t>D</w:t>
      </w:r>
      <w:r w:rsidRPr="005C3A04">
        <w:rPr>
          <w:color w:val="000000"/>
          <w:sz w:val="22"/>
          <w:szCs w:val="22"/>
          <w:highlight w:val="lightGray"/>
        </w:rPr>
        <w:t xml:space="preserve">escription des responsabilités. </w:t>
      </w:r>
      <w:r w:rsidRPr="005C3A04">
        <w:rPr>
          <w:color w:val="000000"/>
          <w:sz w:val="22"/>
          <w:szCs w:val="22"/>
        </w:rPr>
        <w:t xml:space="preserve">Niveau d'effort : </w:t>
      </w:r>
      <w:r w:rsidRPr="005C3A04" w:rsidR="00CB6433">
        <w:rPr>
          <w:color w:val="000000"/>
          <w:w w:val="105"/>
          <w:sz w:val="22"/>
          <w:szCs w:val="22"/>
          <w:highlight w:val="lightGray"/>
        </w:rPr>
        <w:t>X</w:t>
      </w:r>
      <w:r w:rsidRPr="005C3A04" w:rsidR="00CB6433">
        <w:rPr>
          <w:color w:val="000000"/>
          <w:w w:val="105"/>
          <w:sz w:val="22"/>
          <w:szCs w:val="22"/>
        </w:rPr>
        <w:t>%</w:t>
      </w:r>
      <w:r w:rsidRPr="005C3A04">
        <w:rPr>
          <w:color w:val="000000"/>
          <w:sz w:val="22"/>
          <w:szCs w:val="22"/>
        </w:rPr>
        <w:t>.</w:t>
      </w:r>
    </w:p>
    <w:p w:rsidRPr="005C3A04" w:rsidR="002D2FEC" w:rsidP="00CB6433" w:rsidRDefault="00F47263" w14:paraId="05E73001" w14:textId="3EDA2BED">
      <w:pPr>
        <w:spacing w:before="120" w:line="352" w:lineRule="auto"/>
        <w:ind w:right="3150"/>
        <w:jc w:val="both"/>
        <w:rPr>
          <w:sz w:val="22"/>
          <w:szCs w:val="22"/>
        </w:rPr>
      </w:pPr>
      <w:r w:rsidRPr="005C3A04">
        <w:rPr>
          <w:color w:val="000000"/>
          <w:sz w:val="22"/>
          <w:szCs w:val="22"/>
        </w:rPr>
        <w:t xml:space="preserve"> </w:t>
      </w:r>
      <w:r w:rsidRPr="005C3A04">
        <w:rPr>
          <w:i/>
          <w:color w:val="000000"/>
          <w:sz w:val="22"/>
          <w:szCs w:val="22"/>
          <w:highlight w:val="lightGray"/>
        </w:rPr>
        <w:t xml:space="preserve">Nom du poste </w:t>
      </w:r>
      <w:r w:rsidRPr="005C3A04">
        <w:rPr>
          <w:color w:val="000000"/>
          <w:sz w:val="22"/>
          <w:szCs w:val="22"/>
          <w:highlight w:val="lightGray"/>
        </w:rPr>
        <w:t>:</w:t>
      </w:r>
      <w:r w:rsidRPr="005C3A04" w:rsidR="00CB6433">
        <w:rPr>
          <w:color w:val="000000"/>
          <w:sz w:val="22"/>
          <w:szCs w:val="22"/>
          <w:highlight w:val="lightGray"/>
        </w:rPr>
        <w:t xml:space="preserve"> D</w:t>
      </w:r>
      <w:r w:rsidRPr="005C3A04">
        <w:rPr>
          <w:color w:val="000000"/>
          <w:sz w:val="22"/>
          <w:szCs w:val="22"/>
          <w:highlight w:val="lightGray"/>
        </w:rPr>
        <w:t xml:space="preserve">escription des responsabilités. </w:t>
      </w:r>
      <w:r w:rsidRPr="005C3A04">
        <w:rPr>
          <w:color w:val="000000"/>
          <w:sz w:val="22"/>
          <w:szCs w:val="22"/>
        </w:rPr>
        <w:t xml:space="preserve">Niveau d'effort : </w:t>
      </w:r>
      <w:r w:rsidRPr="005C3A04" w:rsidR="00CB6433">
        <w:rPr>
          <w:color w:val="000000"/>
          <w:w w:val="105"/>
          <w:sz w:val="22"/>
          <w:szCs w:val="22"/>
          <w:highlight w:val="lightGray"/>
        </w:rPr>
        <w:t>X</w:t>
      </w:r>
      <w:r w:rsidRPr="005C3A04" w:rsidR="00CB6433">
        <w:rPr>
          <w:color w:val="000000"/>
          <w:w w:val="105"/>
          <w:sz w:val="22"/>
          <w:szCs w:val="22"/>
        </w:rPr>
        <w:t>%</w:t>
      </w:r>
      <w:r w:rsidRPr="005C3A04">
        <w:rPr>
          <w:color w:val="000000"/>
          <w:spacing w:val="-5"/>
          <w:sz w:val="22"/>
          <w:szCs w:val="22"/>
        </w:rPr>
        <w:t>.</w:t>
      </w:r>
    </w:p>
    <w:p w:rsidRPr="005C3A04" w:rsidR="002D2FEC" w:rsidRDefault="002D2FEC" w14:paraId="11294B7E" w14:textId="77777777">
      <w:pPr>
        <w:pStyle w:val="BodyText"/>
        <w:spacing w:before="132"/>
        <w:rPr>
          <w:i w:val="0"/>
          <w:sz w:val="22"/>
          <w:szCs w:val="22"/>
        </w:rPr>
      </w:pPr>
    </w:p>
    <w:p w:rsidRPr="005C3A04" w:rsidR="002D2FEC" w:rsidRDefault="00F47263" w14:paraId="7841CBEE" w14:textId="77777777">
      <w:pPr>
        <w:pStyle w:val="Heading1"/>
        <w:numPr>
          <w:ilvl w:val="0"/>
          <w:numId w:val="5"/>
        </w:numPr>
        <w:tabs>
          <w:tab w:val="left" w:pos="359"/>
        </w:tabs>
        <w:spacing w:before="1"/>
        <w:ind w:left="359" w:hanging="359"/>
        <w:rPr>
          <w:sz w:val="22"/>
          <w:szCs w:val="22"/>
        </w:rPr>
      </w:pPr>
      <w:r w:rsidRPr="005C3A04">
        <w:rPr>
          <w:spacing w:val="-2"/>
          <w:sz w:val="22"/>
          <w:szCs w:val="22"/>
        </w:rPr>
        <w:t>Avantages sociaux</w:t>
      </w:r>
    </w:p>
    <w:p w:rsidRPr="005C3A04" w:rsidR="002D2FEC" w:rsidRDefault="00F47263" w14:paraId="0F395B48" w14:textId="77777777">
      <w:pPr>
        <w:pStyle w:val="BodyText"/>
        <w:spacing w:before="127" w:line="249" w:lineRule="auto"/>
        <w:rPr>
          <w:sz w:val="22"/>
          <w:szCs w:val="22"/>
        </w:rPr>
      </w:pPr>
      <w:r w:rsidRPr="005C3A04">
        <w:rPr>
          <w:color w:val="4F81BC"/>
          <w:sz w:val="22"/>
          <w:szCs w:val="22"/>
        </w:rPr>
        <w:t xml:space="preserve">[Décrivez les </w:t>
      </w:r>
      <w:r w:rsidRPr="005C3A04">
        <w:rPr>
          <w:color w:val="4F81BC"/>
          <w:spacing w:val="-7"/>
          <w:sz w:val="22"/>
          <w:szCs w:val="22"/>
        </w:rPr>
        <w:t>avantages</w:t>
      </w:r>
      <w:r w:rsidRPr="005C3A04">
        <w:rPr>
          <w:color w:val="4F81BC"/>
          <w:sz w:val="22"/>
          <w:szCs w:val="22"/>
        </w:rPr>
        <w:t xml:space="preserve"> sociaux que vous offrez à vos employés. Identifiez les avantages requis par la législation nationale et les avantages fournis dans le cadre de vos politiques de rémunération].</w:t>
      </w:r>
    </w:p>
    <w:p w:rsidRPr="005C3A04" w:rsidR="002D2FEC" w:rsidRDefault="00F47263" w14:paraId="266F8956" w14:textId="77777777">
      <w:pPr>
        <w:spacing w:before="116" w:line="244" w:lineRule="auto"/>
        <w:rPr>
          <w:sz w:val="22"/>
          <w:szCs w:val="22"/>
        </w:rPr>
      </w:pPr>
      <w:r w:rsidRPr="005C3A04">
        <w:rPr>
          <w:color w:val="000000"/>
          <w:sz w:val="22"/>
          <w:szCs w:val="22"/>
          <w:highlight w:val="lightGray"/>
        </w:rPr>
        <w:t xml:space="preserve">Le candidat </w:t>
      </w:r>
      <w:r w:rsidRPr="005C3A04">
        <w:rPr>
          <w:color w:val="000000"/>
          <w:sz w:val="22"/>
          <w:szCs w:val="22"/>
        </w:rPr>
        <w:t xml:space="preserve">fournit les avantages sociaux suivants exigés par la législation du travail du </w:t>
      </w:r>
      <w:r w:rsidRPr="005C3A04">
        <w:rPr>
          <w:color w:val="000000"/>
          <w:sz w:val="22"/>
          <w:szCs w:val="22"/>
          <w:highlight w:val="lightGray"/>
        </w:rPr>
        <w:t xml:space="preserve">pays </w:t>
      </w:r>
      <w:r w:rsidRPr="005C3A04">
        <w:rPr>
          <w:color w:val="000000"/>
          <w:sz w:val="22"/>
          <w:szCs w:val="22"/>
        </w:rPr>
        <w:t xml:space="preserve">et les </w:t>
      </w:r>
      <w:r w:rsidRPr="005C3A04">
        <w:rPr>
          <w:color w:val="000000"/>
          <w:spacing w:val="-2"/>
          <w:w w:val="105"/>
          <w:sz w:val="22"/>
          <w:szCs w:val="22"/>
        </w:rPr>
        <w:t xml:space="preserve">réglementations </w:t>
      </w:r>
      <w:r w:rsidRPr="005C3A04">
        <w:rPr>
          <w:color w:val="000000"/>
          <w:sz w:val="22"/>
          <w:szCs w:val="22"/>
        </w:rPr>
        <w:t>gouvernementales :</w:t>
      </w:r>
    </w:p>
    <w:p w:rsidRPr="005C3A04" w:rsidR="002D2FEC" w:rsidRDefault="00AF37B4" w14:paraId="1FF47A37" w14:textId="4940E93E">
      <w:pPr>
        <w:pStyle w:val="ListParagraph"/>
        <w:numPr>
          <w:ilvl w:val="1"/>
          <w:numId w:val="5"/>
        </w:numPr>
        <w:tabs>
          <w:tab w:val="left" w:pos="900"/>
        </w:tabs>
        <w:spacing w:before="132"/>
        <w:ind w:left="900" w:hanging="179"/>
        <w:rPr>
          <w:sz w:val="22"/>
          <w:szCs w:val="22"/>
        </w:rPr>
      </w:pPr>
      <w:r w:rsidRPr="005C3A04">
        <w:rPr>
          <w:sz w:val="22"/>
          <w:szCs w:val="22"/>
          <w:highlight w:val="lightGray"/>
        </w:rPr>
        <w:t xml:space="preserve">Énumérer </w:t>
      </w:r>
      <w:r w:rsidRPr="005C3A04">
        <w:rPr>
          <w:color w:val="000000"/>
          <w:sz w:val="22"/>
          <w:szCs w:val="22"/>
          <w:highlight w:val="lightGray"/>
        </w:rPr>
        <w:t>les</w:t>
      </w:r>
      <w:r w:rsidRPr="005C3A04" w:rsidR="00F47263">
        <w:rPr>
          <w:color w:val="000000"/>
          <w:sz w:val="22"/>
          <w:szCs w:val="22"/>
          <w:highlight w:val="lightGray"/>
        </w:rPr>
        <w:t xml:space="preserve"> </w:t>
      </w:r>
      <w:r w:rsidRPr="005C3A04">
        <w:rPr>
          <w:sz w:val="22"/>
          <w:szCs w:val="22"/>
          <w:highlight w:val="lightGray"/>
        </w:rPr>
        <w:t xml:space="preserve">avantages sociaux </w:t>
      </w:r>
      <w:r w:rsidRPr="005C3A04" w:rsidR="00F47263">
        <w:rPr>
          <w:color w:val="000000"/>
          <w:sz w:val="22"/>
          <w:szCs w:val="22"/>
          <w:highlight w:val="lightGray"/>
        </w:rPr>
        <w:t>exigées par le gouvernement</w:t>
      </w:r>
    </w:p>
    <w:p w:rsidRPr="005C3A04" w:rsidR="009C2933" w:rsidP="00CB6433" w:rsidRDefault="00F47263" w14:paraId="1C4C363D" w14:textId="77777777">
      <w:pPr>
        <w:spacing w:before="127" w:line="352" w:lineRule="auto"/>
        <w:ind w:right="540"/>
        <w:rPr>
          <w:color w:val="000000"/>
          <w:spacing w:val="-2"/>
          <w:w w:val="105"/>
          <w:sz w:val="22"/>
          <w:szCs w:val="22"/>
        </w:rPr>
      </w:pPr>
      <w:r w:rsidRPr="005C3A04">
        <w:rPr>
          <w:color w:val="000000"/>
          <w:spacing w:val="-2"/>
          <w:w w:val="105"/>
          <w:sz w:val="22"/>
          <w:szCs w:val="22"/>
        </w:rPr>
        <w:lastRenderedPageBreak/>
        <w:t xml:space="preserve">Le </w:t>
      </w:r>
      <w:r w:rsidRPr="005C3A04">
        <w:rPr>
          <w:color w:val="000000"/>
          <w:spacing w:val="-2"/>
          <w:w w:val="105"/>
          <w:sz w:val="22"/>
          <w:szCs w:val="22"/>
          <w:highlight w:val="lightGray"/>
        </w:rPr>
        <w:t xml:space="preserve">candidat </w:t>
      </w:r>
      <w:r w:rsidRPr="005C3A04">
        <w:rPr>
          <w:color w:val="000000"/>
          <w:spacing w:val="-2"/>
          <w:w w:val="105"/>
          <w:sz w:val="22"/>
          <w:szCs w:val="22"/>
        </w:rPr>
        <w:t>a appliqué un taux d'avantages sociaux de X</w:t>
      </w:r>
      <w:r w:rsidRPr="005C3A04">
        <w:rPr>
          <w:color w:val="000000"/>
          <w:spacing w:val="-2"/>
          <w:w w:val="105"/>
          <w:sz w:val="22"/>
          <w:szCs w:val="22"/>
          <w:highlight w:val="lightGray"/>
        </w:rPr>
        <w:t xml:space="preserve"> % </w:t>
      </w:r>
      <w:r w:rsidRPr="005C3A04">
        <w:rPr>
          <w:color w:val="000000"/>
          <w:spacing w:val="-2"/>
          <w:w w:val="105"/>
          <w:sz w:val="22"/>
          <w:szCs w:val="22"/>
        </w:rPr>
        <w:t xml:space="preserve">pour tous les avantages </w:t>
      </w:r>
      <w:r w:rsidRPr="005C3A04" w:rsidR="00AF37B4">
        <w:rPr>
          <w:sz w:val="22"/>
          <w:szCs w:val="22"/>
        </w:rPr>
        <w:t>imposés par la loi</w:t>
      </w:r>
      <w:r w:rsidRPr="005C3A04">
        <w:rPr>
          <w:color w:val="000000"/>
          <w:spacing w:val="-2"/>
          <w:w w:val="105"/>
          <w:sz w:val="22"/>
          <w:szCs w:val="22"/>
        </w:rPr>
        <w:t xml:space="preserve">. </w:t>
      </w:r>
    </w:p>
    <w:p w:rsidRPr="000B52B8" w:rsidR="002D2FEC" w:rsidP="000B52B8" w:rsidRDefault="00F47263" w14:paraId="1ECE9EC1" w14:textId="54F455F5">
      <w:pPr>
        <w:spacing w:before="127" w:line="352" w:lineRule="auto"/>
        <w:ind w:right="450"/>
        <w:rPr>
          <w:sz w:val="22"/>
          <w:szCs w:val="22"/>
        </w:rPr>
      </w:pPr>
      <w:r w:rsidRPr="005C3A04">
        <w:rPr>
          <w:color w:val="000000"/>
          <w:w w:val="105"/>
          <w:sz w:val="22"/>
          <w:szCs w:val="22"/>
          <w:highlight w:val="lightGray"/>
        </w:rPr>
        <w:t xml:space="preserve">Le candidat </w:t>
      </w:r>
      <w:r w:rsidRPr="005C3A04">
        <w:rPr>
          <w:color w:val="000000"/>
          <w:w w:val="105"/>
          <w:sz w:val="22"/>
          <w:szCs w:val="22"/>
        </w:rPr>
        <w:t>offre les avantages suivants dans le cadre de son programme de</w:t>
      </w:r>
      <w:r w:rsidRPr="005C3A04" w:rsidR="009C2933">
        <w:rPr>
          <w:color w:val="000000"/>
          <w:w w:val="105"/>
          <w:sz w:val="22"/>
          <w:szCs w:val="22"/>
        </w:rPr>
        <w:t xml:space="preserve"> </w:t>
      </w:r>
      <w:r w:rsidRPr="005C3A04">
        <w:rPr>
          <w:color w:val="000000"/>
          <w:w w:val="105"/>
          <w:sz w:val="22"/>
          <w:szCs w:val="22"/>
        </w:rPr>
        <w:t>rémunération :</w:t>
      </w:r>
    </w:p>
    <w:p w:rsidRPr="000B52B8" w:rsidR="000B52B8" w:rsidP="000B52B8" w:rsidRDefault="000B52B8" w14:paraId="47067DA2" w14:textId="77777777">
      <w:pPr>
        <w:rPr>
          <w:sz w:val="22"/>
          <w:szCs w:val="22"/>
        </w:rPr>
      </w:pPr>
    </w:p>
    <w:p w:rsidRPr="005C3A04" w:rsidR="000B52B8" w:rsidP="000B52B8" w:rsidRDefault="000B52B8" w14:paraId="1117089F" w14:textId="77777777">
      <w:pPr>
        <w:pStyle w:val="ListParagraph"/>
        <w:numPr>
          <w:ilvl w:val="1"/>
          <w:numId w:val="5"/>
        </w:numPr>
        <w:tabs>
          <w:tab w:val="left" w:pos="900"/>
        </w:tabs>
        <w:spacing w:before="101"/>
        <w:ind w:left="900" w:hanging="179"/>
        <w:rPr>
          <w:sz w:val="22"/>
          <w:szCs w:val="22"/>
        </w:rPr>
      </w:pPr>
      <w:r w:rsidRPr="005C3A04">
        <w:rPr>
          <w:color w:val="000000"/>
          <w:sz w:val="22"/>
          <w:szCs w:val="22"/>
          <w:highlight w:val="lightGray"/>
        </w:rPr>
        <w:t xml:space="preserve">Énumérer les avantages supplémentaires et préciser si elles sont calculées en montant ou en </w:t>
      </w:r>
      <w:r w:rsidRPr="005C3A04">
        <w:rPr>
          <w:color w:val="000000"/>
          <w:spacing w:val="-2"/>
          <w:sz w:val="22"/>
          <w:szCs w:val="22"/>
          <w:highlight w:val="lightGray"/>
        </w:rPr>
        <w:t>pourcentage</w:t>
      </w:r>
      <w:r w:rsidRPr="005C3A04">
        <w:rPr>
          <w:color w:val="000000"/>
          <w:sz w:val="22"/>
          <w:szCs w:val="22"/>
          <w:highlight w:val="lightGray"/>
        </w:rPr>
        <w:t>.</w:t>
      </w:r>
    </w:p>
    <w:p w:rsidRPr="005C3A04" w:rsidR="000B52B8" w:rsidP="000B52B8" w:rsidRDefault="000B52B8" w14:paraId="3BB2692B" w14:textId="77777777">
      <w:pPr>
        <w:pStyle w:val="BodyText"/>
        <w:spacing w:before="258"/>
        <w:rPr>
          <w:i w:val="0"/>
          <w:sz w:val="22"/>
          <w:szCs w:val="22"/>
        </w:rPr>
      </w:pPr>
    </w:p>
    <w:p w:rsidRPr="005C3A04" w:rsidR="000B52B8" w:rsidP="000B52B8" w:rsidRDefault="000B52B8" w14:paraId="4679734F" w14:textId="77777777">
      <w:pPr>
        <w:pStyle w:val="Heading1"/>
        <w:numPr>
          <w:ilvl w:val="0"/>
          <w:numId w:val="5"/>
        </w:numPr>
        <w:tabs>
          <w:tab w:val="left" w:pos="359"/>
        </w:tabs>
        <w:ind w:left="359" w:hanging="359"/>
        <w:rPr>
          <w:sz w:val="22"/>
          <w:szCs w:val="22"/>
        </w:rPr>
      </w:pPr>
      <w:r w:rsidRPr="005C3A04">
        <w:rPr>
          <w:w w:val="105"/>
          <w:sz w:val="22"/>
          <w:szCs w:val="22"/>
        </w:rPr>
        <w:t xml:space="preserve">Voyages, transports et </w:t>
      </w:r>
      <w:r w:rsidRPr="005C3A04">
        <w:rPr>
          <w:spacing w:val="-4"/>
          <w:w w:val="105"/>
          <w:sz w:val="22"/>
          <w:szCs w:val="22"/>
        </w:rPr>
        <w:t>indemnités journalières</w:t>
      </w:r>
    </w:p>
    <w:p w:rsidRPr="005C3A04" w:rsidR="000B52B8" w:rsidP="000B52B8" w:rsidRDefault="000B52B8" w14:paraId="3C496BA0" w14:textId="77777777">
      <w:pPr>
        <w:pStyle w:val="BodyText"/>
        <w:spacing w:before="127" w:line="247" w:lineRule="auto"/>
        <w:ind w:right="24"/>
        <w:rPr>
          <w:color w:val="4F81BC"/>
          <w:sz w:val="22"/>
          <w:szCs w:val="22"/>
        </w:rPr>
      </w:pPr>
      <w:r w:rsidRPr="005C3A04">
        <w:rPr>
          <w:color w:val="4F81BC"/>
          <w:sz w:val="22"/>
          <w:szCs w:val="22"/>
        </w:rPr>
        <w:t>[Décrivez les détails de tout voyage dans le pays. Expliquez comment ils sont budgétisés, y compris la base de l'estimation (par exemple, données historiques, devis d'agences de voyage, etc.) Dans la mesure du possible, indiquez les tâches et les lieux possibles, le nombre de voyages vers ces lieux, une explication des raisons de chaque voyage et les activités possibles qu'ils soutiennent].</w:t>
      </w:r>
    </w:p>
    <w:p w:rsidRPr="005C3A04" w:rsidR="000B52B8" w:rsidP="000B52B8" w:rsidRDefault="000B52B8" w14:paraId="67B2AF5E" w14:textId="77777777">
      <w:pPr>
        <w:pStyle w:val="BodyText"/>
        <w:spacing w:before="127" w:line="247" w:lineRule="auto"/>
        <w:ind w:right="24"/>
        <w:rPr>
          <w:color w:val="4F81BC"/>
          <w:sz w:val="22"/>
          <w:szCs w:val="22"/>
        </w:rPr>
      </w:pPr>
    </w:p>
    <w:p w:rsidRPr="005C3A04" w:rsidR="000B52B8" w:rsidP="000B52B8" w:rsidRDefault="000B52B8" w14:paraId="4CFE859C" w14:textId="77777777">
      <w:pPr>
        <w:pStyle w:val="BodyText"/>
        <w:spacing w:before="127" w:line="247" w:lineRule="auto"/>
        <w:ind w:right="24"/>
        <w:rPr>
          <w:b/>
          <w:bCs/>
          <w:sz w:val="22"/>
          <w:szCs w:val="22"/>
        </w:rPr>
      </w:pPr>
      <w:r w:rsidRPr="005C3A04">
        <w:rPr>
          <w:b/>
          <w:bCs/>
          <w:sz w:val="22"/>
          <w:szCs w:val="22"/>
        </w:rPr>
        <w:t>Déplacements à l'intérieur du pays</w:t>
      </w:r>
    </w:p>
    <w:p w:rsidRPr="005C3A04" w:rsidR="000B52B8" w:rsidP="000B52B8" w:rsidRDefault="000B52B8" w14:paraId="5B58910E" w14:textId="77777777">
      <w:pPr>
        <w:pStyle w:val="ListParagraph"/>
        <w:numPr>
          <w:ilvl w:val="0"/>
          <w:numId w:val="4"/>
        </w:numPr>
        <w:tabs>
          <w:tab w:val="left" w:pos="358"/>
          <w:tab w:val="left" w:pos="360"/>
        </w:tabs>
        <w:spacing w:before="132" w:line="244" w:lineRule="auto"/>
        <w:ind w:left="360" w:right="51"/>
        <w:rPr>
          <w:i/>
          <w:sz w:val="22"/>
          <w:szCs w:val="22"/>
        </w:rPr>
      </w:pPr>
      <w:r w:rsidRPr="005C3A04">
        <w:rPr>
          <w:i/>
          <w:sz w:val="22"/>
          <w:szCs w:val="22"/>
        </w:rPr>
        <w:t xml:space="preserve">Billets d'avion nationaux : </w:t>
      </w:r>
      <w:r w:rsidRPr="005C3A04">
        <w:rPr>
          <w:sz w:val="22"/>
          <w:szCs w:val="22"/>
        </w:rPr>
        <w:t xml:space="preserve">Ce montant est budgétisé pour couvrir les frais de transport à l'intérieur du </w:t>
      </w:r>
      <w:r w:rsidRPr="005C3A04">
        <w:rPr>
          <w:color w:val="000000"/>
          <w:sz w:val="22"/>
          <w:szCs w:val="22"/>
          <w:highlight w:val="lightGray"/>
        </w:rPr>
        <w:t xml:space="preserve">pays </w:t>
      </w:r>
      <w:r w:rsidRPr="005C3A04">
        <w:rPr>
          <w:color w:val="000000"/>
          <w:sz w:val="22"/>
          <w:szCs w:val="22"/>
        </w:rPr>
        <w:t xml:space="preserve">vers les différents sites et villes du programme. </w:t>
      </w:r>
      <w:r w:rsidRPr="005C3A04">
        <w:rPr>
          <w:i/>
          <w:color w:val="4F81BC"/>
          <w:sz w:val="22"/>
          <w:szCs w:val="22"/>
        </w:rPr>
        <w:t xml:space="preserve"> (Il convient d’indiquer la raison pour laquelle ces </w:t>
      </w:r>
      <w:r w:rsidRPr="005C3A04">
        <w:rPr>
          <w:i/>
          <w:iCs/>
          <w:color w:val="4F81BD" w:themeColor="accent1"/>
          <w:sz w:val="22"/>
          <w:szCs w:val="22"/>
        </w:rPr>
        <w:t>déplacements</w:t>
      </w:r>
      <w:r w:rsidRPr="005C3A04">
        <w:rPr>
          <w:color w:val="4F81BD" w:themeColor="accent1"/>
          <w:sz w:val="22"/>
          <w:szCs w:val="22"/>
        </w:rPr>
        <w:t xml:space="preserve"> </w:t>
      </w:r>
      <w:r w:rsidRPr="005C3A04">
        <w:rPr>
          <w:i/>
          <w:color w:val="4F81BC"/>
          <w:sz w:val="22"/>
          <w:szCs w:val="22"/>
        </w:rPr>
        <w:t>sont nécessaires</w:t>
      </w:r>
      <w:r w:rsidRPr="005C3A04">
        <w:rPr>
          <w:iCs/>
          <w:color w:val="4F81BD" w:themeColor="accent1"/>
          <w:sz w:val="22"/>
          <w:szCs w:val="22"/>
        </w:rPr>
        <w:t>, la manière dont</w:t>
      </w:r>
      <w:r w:rsidRPr="005C3A04">
        <w:rPr>
          <w:color w:val="4F81BD" w:themeColor="accent1"/>
          <w:sz w:val="22"/>
          <w:szCs w:val="22"/>
        </w:rPr>
        <w:t xml:space="preserve"> </w:t>
      </w:r>
      <w:r w:rsidRPr="005C3A04">
        <w:rPr>
          <w:i/>
          <w:color w:val="4F81BC"/>
          <w:sz w:val="22"/>
          <w:szCs w:val="22"/>
        </w:rPr>
        <w:t xml:space="preserve">ils permettent d'atteindre les objectifs du projet, le nombre de </w:t>
      </w:r>
      <w:r w:rsidRPr="005C3A04">
        <w:rPr>
          <w:i/>
          <w:iCs/>
          <w:color w:val="4F81BD" w:themeColor="accent1"/>
          <w:sz w:val="22"/>
          <w:szCs w:val="22"/>
        </w:rPr>
        <w:t>déplacements</w:t>
      </w:r>
      <w:r w:rsidRPr="005C3A04">
        <w:rPr>
          <w:color w:val="4F81BD" w:themeColor="accent1"/>
          <w:sz w:val="22"/>
          <w:szCs w:val="22"/>
        </w:rPr>
        <w:t xml:space="preserve"> </w:t>
      </w:r>
      <w:r w:rsidRPr="005C3A04">
        <w:rPr>
          <w:i/>
          <w:color w:val="4F81BC"/>
          <w:sz w:val="22"/>
          <w:szCs w:val="22"/>
        </w:rPr>
        <w:t xml:space="preserve">et le coût par personne et par </w:t>
      </w:r>
      <w:r w:rsidRPr="005C3A04">
        <w:rPr>
          <w:i/>
          <w:iCs/>
          <w:color w:val="4F81BD" w:themeColor="accent1"/>
          <w:sz w:val="22"/>
          <w:szCs w:val="22"/>
        </w:rPr>
        <w:t>déplacements</w:t>
      </w:r>
      <w:r w:rsidRPr="005C3A04">
        <w:rPr>
          <w:i/>
          <w:color w:val="4F81BC"/>
          <w:sz w:val="22"/>
          <w:szCs w:val="22"/>
        </w:rPr>
        <w:t>).</w:t>
      </w:r>
    </w:p>
    <w:p w:rsidRPr="005C3A04" w:rsidR="000B52B8" w:rsidP="000B52B8" w:rsidRDefault="000B52B8" w14:paraId="6FC1A8B0" w14:textId="77777777">
      <w:pPr>
        <w:pStyle w:val="ListParagraph"/>
        <w:numPr>
          <w:ilvl w:val="0"/>
          <w:numId w:val="4"/>
        </w:numPr>
        <w:tabs>
          <w:tab w:val="left" w:pos="358"/>
          <w:tab w:val="left" w:pos="360"/>
        </w:tabs>
        <w:spacing w:before="8" w:line="244" w:lineRule="auto"/>
        <w:ind w:left="360" w:right="4"/>
        <w:rPr>
          <w:i/>
          <w:sz w:val="22"/>
          <w:szCs w:val="22"/>
        </w:rPr>
      </w:pPr>
      <w:r w:rsidRPr="005C3A04">
        <w:rPr>
          <w:i/>
          <w:sz w:val="22"/>
          <w:szCs w:val="22"/>
        </w:rPr>
        <w:t xml:space="preserve">Hébergement national : </w:t>
      </w:r>
      <w:r w:rsidRPr="005C3A04">
        <w:rPr>
          <w:sz w:val="22"/>
          <w:szCs w:val="22"/>
        </w:rPr>
        <w:t xml:space="preserve">Les frais d'hébergement sur le territoire national sont basés sur </w:t>
      </w:r>
      <w:r w:rsidRPr="005C3A04">
        <w:rPr>
          <w:i/>
          <w:color w:val="4F81BC"/>
          <w:sz w:val="22"/>
          <w:szCs w:val="22"/>
        </w:rPr>
        <w:t>[inclure une explication de la base des taux d'hébergement sur le territoire national].</w:t>
      </w:r>
    </w:p>
    <w:p w:rsidRPr="005C3A04" w:rsidR="000B52B8" w:rsidP="000B52B8" w:rsidRDefault="000B52B8" w14:paraId="737169A3" w14:textId="77777777">
      <w:pPr>
        <w:pStyle w:val="ListParagraph"/>
        <w:numPr>
          <w:ilvl w:val="0"/>
          <w:numId w:val="4"/>
        </w:numPr>
        <w:tabs>
          <w:tab w:val="left" w:pos="358"/>
          <w:tab w:val="left" w:pos="360"/>
        </w:tabs>
        <w:spacing w:before="2" w:line="249" w:lineRule="auto"/>
        <w:ind w:left="360" w:right="949"/>
        <w:rPr>
          <w:i/>
          <w:sz w:val="22"/>
          <w:szCs w:val="22"/>
        </w:rPr>
      </w:pPr>
      <w:r w:rsidRPr="005C3A04">
        <w:rPr>
          <w:sz w:val="22"/>
          <w:szCs w:val="22"/>
        </w:rPr>
        <w:t xml:space="preserve">Frais de repas et faux frais sur le territoire </w:t>
      </w:r>
      <w:r w:rsidRPr="005C3A04">
        <w:rPr>
          <w:i/>
          <w:sz w:val="22"/>
          <w:szCs w:val="22"/>
        </w:rPr>
        <w:t xml:space="preserve">national : </w:t>
      </w:r>
      <w:r w:rsidRPr="005C3A04">
        <w:rPr>
          <w:sz w:val="22"/>
          <w:szCs w:val="22"/>
        </w:rPr>
        <w:t xml:space="preserve">les frais de repas et faux frais sur le territoire national sont basés sur </w:t>
      </w:r>
      <w:r w:rsidRPr="005C3A04">
        <w:rPr>
          <w:i/>
          <w:color w:val="4F81BC"/>
          <w:sz w:val="22"/>
          <w:szCs w:val="22"/>
        </w:rPr>
        <w:t xml:space="preserve">[inclure </w:t>
      </w:r>
      <w:r w:rsidRPr="005C3A04">
        <w:rPr>
          <w:i/>
          <w:color w:val="4F81BC"/>
          <w:spacing w:val="-5"/>
          <w:sz w:val="22"/>
          <w:szCs w:val="22"/>
        </w:rPr>
        <w:t xml:space="preserve">une </w:t>
      </w:r>
      <w:r w:rsidRPr="005C3A04">
        <w:rPr>
          <w:i/>
          <w:color w:val="4F81BC"/>
          <w:sz w:val="22"/>
          <w:szCs w:val="22"/>
        </w:rPr>
        <w:t>explication de la base des taux de frais de repas et faux frais sur le territoire national].</w:t>
      </w:r>
    </w:p>
    <w:p w:rsidRPr="000B52B8" w:rsidR="000B52B8" w:rsidP="000B52B8" w:rsidRDefault="000B52B8" w14:paraId="34AB56EC" w14:textId="2C72D9B5">
      <w:pPr>
        <w:pStyle w:val="ListParagraph"/>
        <w:numPr>
          <w:ilvl w:val="0"/>
          <w:numId w:val="4"/>
        </w:numPr>
        <w:tabs>
          <w:tab w:val="left" w:pos="358"/>
          <w:tab w:val="left" w:pos="360"/>
        </w:tabs>
        <w:spacing w:line="244" w:lineRule="auto"/>
        <w:ind w:left="360" w:right="407"/>
        <w:rPr>
          <w:i/>
          <w:sz w:val="22"/>
          <w:szCs w:val="22"/>
        </w:rPr>
      </w:pPr>
      <w:r w:rsidRPr="005C3A04">
        <w:rPr>
          <w:i/>
          <w:sz w:val="22"/>
          <w:szCs w:val="22"/>
        </w:rPr>
        <w:t xml:space="preserve">Transport routier : </w:t>
      </w:r>
      <w:r w:rsidRPr="005C3A04">
        <w:rPr>
          <w:sz w:val="22"/>
          <w:szCs w:val="22"/>
        </w:rPr>
        <w:t xml:space="preserve">Cette ligne couvre les frais du voyageur entre le domicile et l'aéroport et </w:t>
      </w:r>
      <w:r w:rsidRPr="005C3A04">
        <w:rPr>
          <w:w w:val="105"/>
          <w:sz w:val="22"/>
          <w:szCs w:val="22"/>
        </w:rPr>
        <w:t>entre</w:t>
      </w:r>
      <w:r w:rsidRPr="005C3A04">
        <w:rPr>
          <w:sz w:val="22"/>
          <w:szCs w:val="22"/>
        </w:rPr>
        <w:t xml:space="preserve"> l</w:t>
      </w:r>
      <w:r w:rsidRPr="005C3A04">
        <w:rPr>
          <w:w w:val="105"/>
          <w:sz w:val="22"/>
          <w:szCs w:val="22"/>
        </w:rPr>
        <w:t>'aéroport et l'hôtel. Si d'autres frais de transport routier sont applicables, veuillez fournir une explication détaillée. [</w:t>
      </w:r>
      <w:r w:rsidRPr="005C3A04">
        <w:rPr>
          <w:i/>
          <w:color w:val="4F81BC"/>
          <w:w w:val="105"/>
          <w:sz w:val="22"/>
          <w:szCs w:val="22"/>
        </w:rPr>
        <w:t>Indiquez le coût estimatif par voyage].</w:t>
      </w:r>
    </w:p>
    <w:p w:rsidRPr="000B52B8" w:rsidR="000B52B8" w:rsidP="000B52B8" w:rsidRDefault="000B52B8" w14:paraId="7C099107" w14:textId="77777777">
      <w:pPr>
        <w:pStyle w:val="ListParagraph"/>
        <w:tabs>
          <w:tab w:val="left" w:pos="358"/>
          <w:tab w:val="left" w:pos="360"/>
        </w:tabs>
        <w:spacing w:line="244" w:lineRule="auto"/>
        <w:ind w:left="360" w:right="407" w:firstLine="0"/>
        <w:rPr>
          <w:i/>
          <w:sz w:val="22"/>
          <w:szCs w:val="22"/>
        </w:rPr>
      </w:pPr>
    </w:p>
    <w:p w:rsidRPr="005C3A04" w:rsidR="000B52B8" w:rsidP="000B52B8" w:rsidRDefault="000B52B8" w14:paraId="2C327979" w14:textId="3DC3FCB9">
      <w:pPr>
        <w:pStyle w:val="Heading1"/>
        <w:numPr>
          <w:ilvl w:val="0"/>
          <w:numId w:val="5"/>
        </w:numPr>
        <w:tabs>
          <w:tab w:val="left" w:pos="359"/>
        </w:tabs>
        <w:rPr>
          <w:sz w:val="22"/>
          <w:szCs w:val="22"/>
        </w:rPr>
      </w:pPr>
      <w:r w:rsidRPr="005C3A04">
        <w:rPr>
          <w:spacing w:val="-2"/>
          <w:w w:val="105"/>
          <w:sz w:val="22"/>
          <w:szCs w:val="22"/>
        </w:rPr>
        <w:t>Equipement</w:t>
      </w:r>
    </w:p>
    <w:p w:rsidRPr="005C3A04" w:rsidR="000B52B8" w:rsidP="000B52B8" w:rsidRDefault="000B52B8" w14:paraId="276AD35A" w14:textId="77777777">
      <w:pPr>
        <w:pStyle w:val="BodyText"/>
        <w:spacing w:before="126" w:line="247" w:lineRule="auto"/>
        <w:rPr>
          <w:sz w:val="22"/>
          <w:szCs w:val="22"/>
        </w:rPr>
      </w:pPr>
      <w:r w:rsidRPr="005C3A04">
        <w:rPr>
          <w:color w:val="4F81BC"/>
          <w:sz w:val="22"/>
          <w:szCs w:val="22"/>
        </w:rPr>
        <w:t>[Un équipement est un bien dont la durée de vie utile est supérieure à un an et dont le coût d'acquisition unitaire est égal ou supérieur à 5 000, ou au niveau de capitalisation de votre organisation s'il est inférieur à 5 000. Par exemple, si votre niveau de capitalisation est de 3 000, tous les articles dont le coût unitaire est égal ou supérieur à 3 000 sont considérés comme de l</w:t>
      </w:r>
      <w:r w:rsidRPr="005C3A04">
        <w:rPr>
          <w:color w:val="4F81BC"/>
          <w:spacing w:val="-2"/>
          <w:sz w:val="22"/>
          <w:szCs w:val="22"/>
        </w:rPr>
        <w:t>'équipement.</w:t>
      </w:r>
    </w:p>
    <w:p w:rsidRPr="005C3A04" w:rsidR="000B52B8" w:rsidP="000B52B8" w:rsidRDefault="000B52B8" w14:paraId="483AE69B" w14:textId="77777777">
      <w:pPr>
        <w:pStyle w:val="BodyText"/>
        <w:spacing w:before="11"/>
        <w:rPr>
          <w:sz w:val="22"/>
          <w:szCs w:val="22"/>
        </w:rPr>
      </w:pPr>
    </w:p>
    <w:p w:rsidRPr="005C3A04" w:rsidR="000B52B8" w:rsidP="000B52B8" w:rsidRDefault="000B52B8" w14:paraId="16ADAA05" w14:textId="77777777">
      <w:pPr>
        <w:spacing w:line="249" w:lineRule="auto"/>
        <w:ind w:right="116"/>
        <w:rPr>
          <w:rFonts w:asciiTheme="minorHAnsi" w:hAnsiTheme="minorHAnsi" w:cstheme="minorHAnsi"/>
          <w:b/>
          <w:i/>
          <w:sz w:val="22"/>
          <w:szCs w:val="22"/>
        </w:rPr>
      </w:pPr>
      <w:r w:rsidRPr="005C3A04">
        <w:rPr>
          <w:rFonts w:asciiTheme="minorHAnsi" w:hAnsiTheme="minorHAnsi" w:cstheme="minorHAnsi"/>
          <w:bCs/>
          <w:i/>
          <w:color w:val="4F81BC"/>
          <w:spacing w:val="-4"/>
          <w:sz w:val="22"/>
          <w:szCs w:val="22"/>
        </w:rPr>
        <w:t>Dressez</w:t>
      </w:r>
      <w:r w:rsidRPr="005C3A04">
        <w:rPr>
          <w:rFonts w:asciiTheme="minorHAnsi" w:hAnsiTheme="minorHAnsi" w:cstheme="minorHAnsi"/>
          <w:i/>
          <w:color w:val="4F81BC"/>
          <w:sz w:val="22"/>
          <w:szCs w:val="22"/>
        </w:rPr>
        <w:t xml:space="preserve"> une liste séparée de chaque type d'</w:t>
      </w:r>
      <w:r w:rsidRPr="005C3A04">
        <w:rPr>
          <w:rFonts w:asciiTheme="minorHAnsi" w:hAnsiTheme="minorHAnsi" w:cstheme="minorHAnsi"/>
          <w:bCs/>
          <w:i/>
          <w:color w:val="4F81BC"/>
          <w:spacing w:val="-4"/>
          <w:sz w:val="22"/>
          <w:szCs w:val="22"/>
        </w:rPr>
        <w:t>équipement</w:t>
      </w:r>
      <w:r w:rsidRPr="005C3A04">
        <w:rPr>
          <w:rFonts w:asciiTheme="minorHAnsi" w:hAnsiTheme="minorHAnsi" w:cstheme="minorHAnsi"/>
          <w:bCs/>
          <w:i/>
          <w:color w:val="4F81BC"/>
          <w:sz w:val="22"/>
          <w:szCs w:val="22"/>
        </w:rPr>
        <w:t xml:space="preserve"> </w:t>
      </w:r>
      <w:r w:rsidRPr="005C3A04">
        <w:rPr>
          <w:rFonts w:asciiTheme="minorHAnsi" w:hAnsiTheme="minorHAnsi" w:cstheme="minorHAnsi"/>
          <w:i/>
          <w:color w:val="4F81BC"/>
          <w:sz w:val="22"/>
          <w:szCs w:val="22"/>
        </w:rPr>
        <w:t xml:space="preserve">et décrivez la base des estimations des coûts unitaires (par exemple, les </w:t>
      </w:r>
      <w:r w:rsidRPr="005C3A04">
        <w:rPr>
          <w:rFonts w:asciiTheme="minorHAnsi" w:hAnsiTheme="minorHAnsi" w:cstheme="minorHAnsi"/>
          <w:i/>
          <w:color w:val="4F81BC"/>
          <w:spacing w:val="-4"/>
          <w:sz w:val="22"/>
          <w:szCs w:val="22"/>
        </w:rPr>
        <w:t xml:space="preserve">prix des contrats d'achat </w:t>
      </w:r>
      <w:r w:rsidRPr="005C3A04">
        <w:rPr>
          <w:rFonts w:asciiTheme="minorHAnsi" w:hAnsiTheme="minorHAnsi" w:cstheme="minorHAnsi"/>
          <w:i/>
          <w:color w:val="4F81BC"/>
          <w:sz w:val="22"/>
          <w:szCs w:val="22"/>
        </w:rPr>
        <w:t>récents</w:t>
      </w:r>
      <w:r w:rsidRPr="005C3A04">
        <w:rPr>
          <w:rFonts w:asciiTheme="minorHAnsi" w:hAnsiTheme="minorHAnsi" w:cstheme="minorHAnsi"/>
          <w:i/>
          <w:color w:val="4F81BC"/>
          <w:spacing w:val="-4"/>
          <w:sz w:val="22"/>
          <w:szCs w:val="22"/>
        </w:rPr>
        <w:t xml:space="preserve">, les devis, les listes de prix des fournisseurs, etc. </w:t>
      </w:r>
      <w:r w:rsidRPr="005C3A04">
        <w:rPr>
          <w:rFonts w:asciiTheme="minorHAnsi" w:hAnsiTheme="minorHAnsi" w:cstheme="minorHAnsi"/>
          <w:b/>
          <w:bCs/>
          <w:i/>
          <w:color w:val="4F81BC"/>
          <w:spacing w:val="-4"/>
          <w:sz w:val="22"/>
          <w:szCs w:val="22"/>
        </w:rPr>
        <w:t>Décrire pourquoi l'équipement est nécessaire pour atteindre les objectifs du projet.</w:t>
      </w:r>
    </w:p>
    <w:p w:rsidRPr="005C3A04" w:rsidR="000B52B8" w:rsidP="000B52B8" w:rsidRDefault="000B52B8" w14:paraId="1F602FE6" w14:textId="77777777">
      <w:pPr>
        <w:pStyle w:val="BodyText"/>
        <w:spacing w:before="34"/>
        <w:rPr>
          <w:rFonts w:ascii="Arial"/>
          <w:b/>
          <w:sz w:val="22"/>
          <w:szCs w:val="22"/>
        </w:rPr>
      </w:pPr>
    </w:p>
    <w:p w:rsidRPr="005C3A04" w:rsidR="000B52B8" w:rsidP="000B52B8" w:rsidRDefault="000B52B8" w14:paraId="481A593B" w14:textId="77777777">
      <w:pPr>
        <w:pStyle w:val="Heading2"/>
        <w:rPr>
          <w:sz w:val="22"/>
          <w:szCs w:val="22"/>
        </w:rPr>
      </w:pPr>
      <w:r w:rsidRPr="005C3A04">
        <w:rPr>
          <w:color w:val="4F81BC"/>
          <w:spacing w:val="-2"/>
          <w:w w:val="85"/>
          <w:sz w:val="22"/>
          <w:szCs w:val="22"/>
        </w:rPr>
        <w:t>En voici un exemple :</w:t>
      </w:r>
    </w:p>
    <w:p w:rsidRPr="000B52B8" w:rsidR="000B52B8" w:rsidP="000B52B8" w:rsidRDefault="000B52B8" w14:paraId="2CA1C1D8" w14:textId="160DC716">
      <w:pPr>
        <w:pStyle w:val="BodyText"/>
        <w:spacing w:before="139" w:line="247" w:lineRule="auto"/>
        <w:ind w:left="360" w:right="125" w:hanging="361"/>
        <w:rPr>
          <w:sz w:val="22"/>
          <w:szCs w:val="22"/>
        </w:rPr>
        <w:sectPr w:rsidRPr="000B52B8" w:rsidR="000B52B8">
          <w:type w:val="continuous"/>
          <w:pgSz w:w="12240" w:h="15840" w:orient="portrait"/>
          <w:pgMar w:top="1100" w:right="1440" w:bottom="1040" w:left="1440" w:header="0" w:footer="848" w:gutter="0"/>
          <w:cols w:space="720"/>
          <w:headerReference w:type="default" r:id="R1c25b27aca9d4d9d"/>
        </w:sectPr>
      </w:pPr>
      <w:r w:rsidRPr="005C3A04">
        <w:rPr>
          <w:i w:val="0"/>
          <w:color w:val="4F81BC"/>
          <w:sz w:val="22"/>
          <w:szCs w:val="22"/>
        </w:rPr>
        <w:t xml:space="preserve">1.  </w:t>
      </w:r>
      <w:r w:rsidRPr="005C3A04">
        <w:rPr>
          <w:color w:val="4F81BC"/>
          <w:sz w:val="22"/>
          <w:szCs w:val="22"/>
        </w:rPr>
        <w:t>Générateurs (60KvA) : Deux générateurs seront achetés, un pour le bureau de la capitale et un pour le bureau de la ville, au cours de l'année 2, car c'</w:t>
      </w:r>
      <w:r w:rsidRPr="005C3A04">
        <w:rPr>
          <w:color w:val="4F81BC"/>
          <w:spacing w:val="-3"/>
          <w:sz w:val="22"/>
          <w:szCs w:val="22"/>
        </w:rPr>
        <w:t>est</w:t>
      </w:r>
      <w:r w:rsidRPr="005C3A04">
        <w:rPr>
          <w:color w:val="4F81BC"/>
          <w:sz w:val="22"/>
          <w:szCs w:val="22"/>
        </w:rPr>
        <w:t xml:space="preserve"> à ce moment-là que les générateurs actuels devront être remplacés. Le prix proposé est basé sur des devis récents et inclut les coûts d'installation</w:t>
      </w:r>
      <w:r>
        <w:rPr>
          <w:color w:val="4F81BC"/>
          <w:sz w:val="22"/>
          <w:szCs w:val="22"/>
        </w:rPr>
        <w:t>.</w:t>
      </w:r>
      <w:r w:rsidRPr="005C3A04">
        <w:rPr>
          <w:color w:val="4F81BC"/>
          <w:sz w:val="22"/>
          <w:szCs w:val="22"/>
        </w:rPr>
        <w:t>]</w:t>
      </w:r>
    </w:p>
    <w:p w:rsidRPr="005C3A04" w:rsidR="002D2FEC" w:rsidP="000B52B8" w:rsidRDefault="00F47263" w14:paraId="431D430A" w14:textId="77777777">
      <w:pPr>
        <w:pStyle w:val="Heading1"/>
        <w:numPr>
          <w:ilvl w:val="0"/>
          <w:numId w:val="5"/>
        </w:numPr>
        <w:tabs>
          <w:tab w:val="left" w:pos="359"/>
        </w:tabs>
        <w:ind w:left="359" w:hanging="359"/>
        <w:jc w:val="both"/>
        <w:rPr>
          <w:sz w:val="22"/>
          <w:szCs w:val="22"/>
        </w:rPr>
      </w:pPr>
      <w:r w:rsidRPr="005C3A04">
        <w:rPr>
          <w:spacing w:val="-2"/>
          <w:w w:val="110"/>
          <w:sz w:val="22"/>
          <w:szCs w:val="22"/>
        </w:rPr>
        <w:lastRenderedPageBreak/>
        <w:t>Fournitures</w:t>
      </w:r>
    </w:p>
    <w:p w:rsidRPr="005C3A04" w:rsidR="000B49ED" w:rsidP="000B49ED" w:rsidRDefault="00F47263" w14:paraId="5A039125" w14:textId="77777777">
      <w:pPr>
        <w:pStyle w:val="BodyText"/>
        <w:spacing w:before="126" w:line="247" w:lineRule="auto"/>
        <w:ind w:right="276"/>
        <w:jc w:val="both"/>
        <w:rPr>
          <w:color w:val="4F81BC"/>
          <w:sz w:val="22"/>
          <w:szCs w:val="22"/>
        </w:rPr>
      </w:pPr>
      <w:r w:rsidRPr="005C3A04">
        <w:rPr>
          <w:color w:val="4F81BC"/>
          <w:sz w:val="22"/>
          <w:szCs w:val="22"/>
        </w:rPr>
        <w:t xml:space="preserve">[Les fournitures sont des biens non durables, y compris les appareils informatiques, qui ne répondent pas à la définition de </w:t>
      </w:r>
      <w:r w:rsidRPr="005C3A04">
        <w:rPr>
          <w:color w:val="4F81BC"/>
          <w:spacing w:val="-1"/>
          <w:sz w:val="22"/>
          <w:szCs w:val="22"/>
        </w:rPr>
        <w:t>l</w:t>
      </w:r>
      <w:r w:rsidRPr="005C3A04">
        <w:rPr>
          <w:color w:val="4F81BC"/>
          <w:sz w:val="22"/>
          <w:szCs w:val="22"/>
        </w:rPr>
        <w:t>'équipement (voir ci-dessus). Veuillez décrire la base des estimations des coûts unitaires (par exemple, les prix des contrats d'achat récents, les devis, les listes de prix des fournisseurs, etc.)</w:t>
      </w:r>
    </w:p>
    <w:p w:rsidRPr="005C3A04" w:rsidR="002D2FEC" w:rsidP="000B49ED" w:rsidRDefault="000B49ED" w14:paraId="46E5D049" w14:textId="63D92461">
      <w:pPr>
        <w:pStyle w:val="BodyText"/>
        <w:spacing w:before="126" w:line="247" w:lineRule="auto"/>
        <w:ind w:right="276"/>
        <w:jc w:val="both"/>
        <w:rPr>
          <w:b/>
          <w:bCs/>
          <w:sz w:val="22"/>
          <w:szCs w:val="22"/>
        </w:rPr>
      </w:pPr>
      <w:r w:rsidRPr="005C3A04">
        <w:rPr>
          <w:b/>
          <w:bCs/>
          <w:color w:val="4F81BC"/>
          <w:sz w:val="22"/>
          <w:szCs w:val="22"/>
        </w:rPr>
        <w:t xml:space="preserve">Voici </w:t>
      </w:r>
      <w:r w:rsidRPr="005C3A04" w:rsidR="005C3A04">
        <w:rPr>
          <w:b/>
          <w:bCs/>
          <w:color w:val="4F81BC"/>
          <w:w w:val="85"/>
          <w:sz w:val="22"/>
          <w:szCs w:val="22"/>
        </w:rPr>
        <w:t>quelques exemples</w:t>
      </w:r>
      <w:r w:rsidRPr="005C3A04" w:rsidR="00F47263">
        <w:rPr>
          <w:b/>
          <w:bCs/>
          <w:color w:val="4F81BC"/>
          <w:spacing w:val="-2"/>
          <w:w w:val="85"/>
          <w:sz w:val="22"/>
          <w:szCs w:val="22"/>
        </w:rPr>
        <w:t xml:space="preserve"> :</w:t>
      </w:r>
    </w:p>
    <w:p w:rsidR="002D2FEC" w:rsidRDefault="002D2FEC" w14:paraId="26FF20B5" w14:textId="77777777">
      <w:pPr>
        <w:pStyle w:val="Heading2"/>
        <w:jc w:val="both"/>
        <w:rPr>
          <w:rFonts w:ascii="Calibri" w:hAnsi="Calibri" w:eastAsia="Calibri" w:cs="Calibri"/>
          <w:color w:val="4F81BC"/>
          <w:sz w:val="22"/>
          <w:szCs w:val="22"/>
        </w:rPr>
      </w:pPr>
    </w:p>
    <w:p w:rsidRPr="005C3A04" w:rsidR="005C3A04" w:rsidP="005C3A04" w:rsidRDefault="005C3A04" w14:paraId="40BAFE9C" w14:textId="77777777">
      <w:pPr>
        <w:pStyle w:val="ListParagraph"/>
        <w:numPr>
          <w:ilvl w:val="0"/>
          <w:numId w:val="3"/>
        </w:numPr>
        <w:tabs>
          <w:tab w:val="left" w:pos="721"/>
        </w:tabs>
        <w:spacing w:before="96" w:line="247" w:lineRule="auto"/>
        <w:ind w:right="25"/>
        <w:rPr>
          <w:i/>
          <w:sz w:val="22"/>
          <w:szCs w:val="22"/>
        </w:rPr>
      </w:pPr>
      <w:r w:rsidRPr="005C3A04">
        <w:rPr>
          <w:i/>
          <w:color w:val="4F81BC"/>
          <w:sz w:val="22"/>
          <w:szCs w:val="22"/>
        </w:rPr>
        <w:t>Ordinateurs portables : Cinq ordinateurs portables avec des garanties étendues, le système d'exploitation Windows et Microsoft Office préinstallé seront achetés pour le personnel professionnel qui travaillera entre les différents sites du programme. Les prix sont basés sur des devis récents de fournisseurs.</w:t>
      </w:r>
    </w:p>
    <w:p w:rsidRPr="005C3A04" w:rsidR="005C3A04" w:rsidP="005C3A04" w:rsidRDefault="005C3A04" w14:paraId="60C681EF" w14:textId="77777777">
      <w:pPr>
        <w:pStyle w:val="ListParagraph"/>
        <w:numPr>
          <w:ilvl w:val="0"/>
          <w:numId w:val="3"/>
        </w:numPr>
        <w:tabs>
          <w:tab w:val="left" w:pos="719"/>
          <w:tab w:val="left" w:pos="721"/>
        </w:tabs>
        <w:spacing w:line="247" w:lineRule="auto"/>
        <w:ind w:right="212"/>
        <w:jc w:val="both"/>
        <w:rPr>
          <w:i/>
          <w:sz w:val="22"/>
          <w:szCs w:val="22"/>
        </w:rPr>
      </w:pPr>
      <w:r w:rsidRPr="005C3A04">
        <w:rPr>
          <w:i/>
          <w:color w:val="4F81BC"/>
          <w:sz w:val="22"/>
          <w:szCs w:val="22"/>
        </w:rPr>
        <w:t xml:space="preserve">Accessoires pour ordinateurs portables : Cinq ensembles d'écrans, de souris, de claviers et de </w:t>
      </w:r>
      <w:r w:rsidRPr="005C3A04">
        <w:rPr>
          <w:i/>
          <w:color w:val="4F81BC"/>
          <w:spacing w:val="-7"/>
          <w:sz w:val="22"/>
          <w:szCs w:val="22"/>
        </w:rPr>
        <w:t>stations</w:t>
      </w:r>
      <w:r w:rsidRPr="005C3A04">
        <w:rPr>
          <w:i/>
          <w:color w:val="4F81BC"/>
          <w:sz w:val="22"/>
          <w:szCs w:val="22"/>
        </w:rPr>
        <w:t xml:space="preserve"> d'accueil pour ordinateurs portables ; un pour chaque ordinateur portable. Les prix sont basés sur des devis récents de </w:t>
      </w:r>
      <w:r w:rsidRPr="005C3A04">
        <w:rPr>
          <w:i/>
          <w:color w:val="4F81BC"/>
          <w:spacing w:val="-2"/>
          <w:sz w:val="22"/>
          <w:szCs w:val="22"/>
        </w:rPr>
        <w:t>fournisseurs.</w:t>
      </w:r>
    </w:p>
    <w:p w:rsidRPr="005C3A04" w:rsidR="005C3A04" w:rsidP="005C3A04" w:rsidRDefault="005C3A04" w14:paraId="3A7390CE" w14:textId="77777777">
      <w:pPr>
        <w:pStyle w:val="ListParagraph"/>
        <w:numPr>
          <w:ilvl w:val="0"/>
          <w:numId w:val="3"/>
        </w:numPr>
        <w:tabs>
          <w:tab w:val="left" w:pos="719"/>
          <w:tab w:val="left" w:pos="721"/>
        </w:tabs>
        <w:spacing w:before="1" w:line="244" w:lineRule="auto"/>
        <w:ind w:right="238"/>
        <w:jc w:val="both"/>
        <w:rPr>
          <w:i/>
          <w:sz w:val="22"/>
          <w:szCs w:val="22"/>
        </w:rPr>
      </w:pPr>
      <w:r w:rsidRPr="005C3A04">
        <w:rPr>
          <w:i/>
          <w:color w:val="4F81BC"/>
          <w:sz w:val="22"/>
          <w:szCs w:val="22"/>
        </w:rPr>
        <w:t>Abonnements aux logiciels et aux licences : Une somme forfaitaire a été budgétisée pour les logiciels et licences suivants :</w:t>
      </w:r>
    </w:p>
    <w:p w:rsidRPr="005C3A04" w:rsidR="005C3A04" w:rsidP="005C3A04" w:rsidRDefault="005C3A04" w14:paraId="7E8706A6" w14:textId="77777777">
      <w:pPr>
        <w:pStyle w:val="ListParagraph"/>
        <w:numPr>
          <w:ilvl w:val="1"/>
          <w:numId w:val="3"/>
        </w:numPr>
        <w:tabs>
          <w:tab w:val="left" w:pos="900"/>
          <w:tab w:val="left" w:pos="1081"/>
        </w:tabs>
        <w:spacing w:before="7" w:line="249" w:lineRule="auto"/>
        <w:ind w:right="55" w:hanging="360"/>
        <w:jc w:val="both"/>
        <w:rPr>
          <w:i/>
          <w:sz w:val="22"/>
          <w:szCs w:val="22"/>
        </w:rPr>
      </w:pPr>
      <w:r w:rsidRPr="005C3A04">
        <w:rPr>
          <w:i/>
          <w:color w:val="4F81BC"/>
          <w:sz w:val="22"/>
          <w:szCs w:val="22"/>
        </w:rPr>
        <w:t>Une licence Windows Enterprise Server qui permet aux utilisateurs d'accéder aux imprimantes, aux fichiers et à un service de connexion central pour la gestion des ordinateurs et des périphériques de réseau par les utilisateurs.</w:t>
      </w:r>
    </w:p>
    <w:p w:rsidRPr="005C3A04" w:rsidR="005C3A04" w:rsidP="005C3A04" w:rsidRDefault="005C3A04" w14:paraId="1D170A04" w14:textId="0CD59327">
      <w:pPr>
        <w:pStyle w:val="ListParagraph"/>
        <w:numPr>
          <w:ilvl w:val="1"/>
          <w:numId w:val="3"/>
        </w:numPr>
        <w:tabs>
          <w:tab w:val="left" w:pos="900"/>
        </w:tabs>
        <w:spacing w:before="2"/>
        <w:ind w:left="900" w:hanging="179"/>
        <w:jc w:val="both"/>
        <w:rPr>
          <w:i/>
          <w:sz w:val="22"/>
          <w:szCs w:val="22"/>
        </w:rPr>
      </w:pPr>
      <w:r w:rsidRPr="005C3A04">
        <w:rPr>
          <w:i/>
          <w:color w:val="4F81BC"/>
          <w:sz w:val="22"/>
          <w:szCs w:val="22"/>
        </w:rPr>
        <w:t xml:space="preserve">Le logiciel et les licences Adobe Acrobat seront utilisés pour créer et lire les </w:t>
      </w:r>
      <w:r w:rsidRPr="005C3A04">
        <w:rPr>
          <w:i/>
          <w:color w:val="4F81BC"/>
          <w:spacing w:val="-2"/>
          <w:sz w:val="22"/>
          <w:szCs w:val="22"/>
        </w:rPr>
        <w:t xml:space="preserve">fichiers </w:t>
      </w:r>
      <w:r w:rsidRPr="005C3A04">
        <w:rPr>
          <w:i/>
          <w:color w:val="4F81BC"/>
          <w:sz w:val="22"/>
          <w:szCs w:val="22"/>
        </w:rPr>
        <w:t>PDF</w:t>
      </w:r>
      <w:r w:rsidR="00237D75">
        <w:rPr>
          <w:i/>
          <w:color w:val="4F81BC"/>
          <w:sz w:val="22"/>
          <w:szCs w:val="22"/>
        </w:rPr>
        <w:t>.</w:t>
      </w:r>
      <w:r w:rsidRPr="005C3A04">
        <w:rPr>
          <w:i/>
          <w:color w:val="4F81BC"/>
          <w:spacing w:val="-2"/>
          <w:sz w:val="22"/>
          <w:szCs w:val="22"/>
        </w:rPr>
        <w:t>]</w:t>
      </w:r>
    </w:p>
    <w:p w:rsidRPr="005C3A04" w:rsidR="005C3A04" w:rsidP="005C3A04" w:rsidRDefault="005C3A04" w14:paraId="17E7EABC" w14:textId="77777777">
      <w:pPr>
        <w:pStyle w:val="BodyText"/>
        <w:spacing w:before="257"/>
        <w:rPr>
          <w:sz w:val="22"/>
          <w:szCs w:val="22"/>
        </w:rPr>
      </w:pPr>
    </w:p>
    <w:p w:rsidRPr="005C3A04" w:rsidR="005C3A04" w:rsidP="000B52B8" w:rsidRDefault="005C3A04" w14:paraId="3724F960" w14:textId="77777777">
      <w:pPr>
        <w:pStyle w:val="Heading1"/>
        <w:numPr>
          <w:ilvl w:val="0"/>
          <w:numId w:val="5"/>
        </w:numPr>
        <w:tabs>
          <w:tab w:val="left" w:pos="359"/>
        </w:tabs>
        <w:spacing w:before="1"/>
        <w:ind w:left="359" w:hanging="359"/>
        <w:rPr>
          <w:sz w:val="22"/>
          <w:szCs w:val="22"/>
        </w:rPr>
      </w:pPr>
      <w:r w:rsidRPr="005C3A04">
        <w:rPr>
          <w:spacing w:val="-2"/>
          <w:w w:val="110"/>
          <w:sz w:val="22"/>
          <w:szCs w:val="22"/>
        </w:rPr>
        <w:t>Contractuelle</w:t>
      </w:r>
    </w:p>
    <w:p w:rsidRPr="005C3A04" w:rsidR="005C3A04" w:rsidP="005C3A04" w:rsidRDefault="005C3A04" w14:paraId="207FB1DE" w14:textId="77777777">
      <w:pPr>
        <w:pStyle w:val="BodyText"/>
        <w:spacing w:before="126" w:line="247" w:lineRule="auto"/>
        <w:rPr>
          <w:color w:val="4F81BC"/>
          <w:sz w:val="22"/>
          <w:szCs w:val="22"/>
        </w:rPr>
      </w:pPr>
      <w:r w:rsidRPr="005C3A04">
        <w:rPr>
          <w:color w:val="4F81BC"/>
          <w:sz w:val="22"/>
          <w:szCs w:val="22"/>
        </w:rPr>
        <w:t>[Veuillez expliquer les services contractuels qui sont nécessaires à la mise en œuvre du projet. Cela comprend les consultants et les fournisseurs de services de soutien.</w:t>
      </w:r>
    </w:p>
    <w:p w:rsidRPr="005C3A04" w:rsidR="005C3A04" w:rsidP="005C3A04" w:rsidRDefault="005C3A04" w14:paraId="5DD74AE4" w14:textId="7D75ABE4">
      <w:pPr>
        <w:pStyle w:val="BodyText"/>
        <w:spacing w:before="126" w:line="247" w:lineRule="auto"/>
        <w:ind w:right="276"/>
        <w:jc w:val="both"/>
        <w:rPr>
          <w:b/>
          <w:bCs/>
          <w:sz w:val="22"/>
          <w:szCs w:val="22"/>
        </w:rPr>
      </w:pPr>
      <w:r w:rsidRPr="005C3A04">
        <w:rPr>
          <w:b/>
          <w:bCs/>
          <w:color w:val="4F81BC"/>
          <w:sz w:val="22"/>
          <w:szCs w:val="22"/>
        </w:rPr>
        <w:t xml:space="preserve">Voici </w:t>
      </w:r>
      <w:r w:rsidRPr="005C3A04" w:rsidR="00237D75">
        <w:rPr>
          <w:b/>
          <w:bCs/>
          <w:color w:val="4F81BC"/>
          <w:w w:val="85"/>
          <w:sz w:val="22"/>
          <w:szCs w:val="22"/>
        </w:rPr>
        <w:t>quelques exemples</w:t>
      </w:r>
      <w:r w:rsidRPr="005C3A04">
        <w:rPr>
          <w:b/>
          <w:bCs/>
          <w:color w:val="4F81BC"/>
          <w:spacing w:val="-2"/>
          <w:w w:val="85"/>
          <w:sz w:val="22"/>
          <w:szCs w:val="22"/>
        </w:rPr>
        <w:t xml:space="preserve"> :</w:t>
      </w:r>
    </w:p>
    <w:p w:rsidRPr="005C3A04" w:rsidR="005C3A04" w:rsidP="005C3A04" w:rsidRDefault="005C3A04" w14:paraId="27610457" w14:textId="77777777">
      <w:pPr>
        <w:pStyle w:val="ListParagraph"/>
        <w:numPr>
          <w:ilvl w:val="0"/>
          <w:numId w:val="2"/>
        </w:numPr>
        <w:tabs>
          <w:tab w:val="left" w:pos="360"/>
        </w:tabs>
        <w:spacing w:before="144" w:line="247" w:lineRule="auto"/>
        <w:ind w:left="360" w:right="86"/>
        <w:rPr>
          <w:i/>
          <w:sz w:val="22"/>
          <w:szCs w:val="22"/>
        </w:rPr>
      </w:pPr>
      <w:r w:rsidRPr="005C3A04">
        <w:rPr>
          <w:i/>
          <w:color w:val="4F81BC"/>
          <w:sz w:val="22"/>
          <w:szCs w:val="22"/>
        </w:rPr>
        <w:t>Producteur de contenu radio/TV : Conformément à l'application technique, un consultant à court terme sera engagé pour aider à la conception et à la production de bulletins d'information et de débats pour les stations de radio et de télévision cibles dans les communautés bénéficiaires. Le taux journalier est basé sur les taux historiques d'engagement de consultants pour fournir des services similaires.</w:t>
      </w:r>
    </w:p>
    <w:p w:rsidRPr="005C3A04" w:rsidR="005C3A04" w:rsidP="005C3A04" w:rsidRDefault="005C3A04" w14:paraId="4FF04C94" w14:textId="5AA49780">
      <w:pPr>
        <w:pStyle w:val="ListParagraph"/>
        <w:numPr>
          <w:ilvl w:val="0"/>
          <w:numId w:val="2"/>
        </w:numPr>
        <w:tabs>
          <w:tab w:val="left" w:pos="360"/>
        </w:tabs>
        <w:spacing w:before="119" w:line="247" w:lineRule="auto"/>
        <w:ind w:left="360" w:right="76"/>
        <w:rPr>
          <w:i/>
          <w:sz w:val="22"/>
          <w:szCs w:val="22"/>
        </w:rPr>
      </w:pPr>
      <w:r w:rsidRPr="005C3A04">
        <w:rPr>
          <w:i/>
          <w:color w:val="4F81BC"/>
          <w:sz w:val="22"/>
          <w:szCs w:val="22"/>
        </w:rPr>
        <w:t xml:space="preserve">Assistance informatique : Une société informatique professionnelle sera engagée pour fournir un soutien et une assistance pendant </w:t>
      </w:r>
      <w:r w:rsidRPr="005C3A04">
        <w:rPr>
          <w:i/>
          <w:color w:val="4F81BC"/>
          <w:spacing w:val="-4"/>
          <w:sz w:val="22"/>
          <w:szCs w:val="22"/>
        </w:rPr>
        <w:t xml:space="preserve">la </w:t>
      </w:r>
      <w:r w:rsidRPr="005C3A04">
        <w:rPr>
          <w:i/>
          <w:color w:val="4F81BC"/>
          <w:sz w:val="22"/>
          <w:szCs w:val="22"/>
        </w:rPr>
        <w:t>durée du projet. Un système informatique cohérent et performant est nécessaire pour maintenir une communication régulière avec les parties prenantes et le personnel du projet. Le coût estimé est basé sur le prix du contrat actuel avec le fournisseur de services</w:t>
      </w:r>
      <w:r w:rsidR="00167DE6">
        <w:rPr>
          <w:i/>
          <w:color w:val="4F81BC"/>
          <w:sz w:val="22"/>
          <w:szCs w:val="22"/>
        </w:rPr>
        <w:t>.</w:t>
      </w:r>
      <w:r w:rsidRPr="005C3A04">
        <w:rPr>
          <w:i/>
          <w:color w:val="4F81BC"/>
          <w:sz w:val="22"/>
          <w:szCs w:val="22"/>
        </w:rPr>
        <w:t>]</w:t>
      </w:r>
    </w:p>
    <w:p w:rsidRPr="005C3A04" w:rsidR="005C3A04" w:rsidP="005C3A04" w:rsidRDefault="005C3A04" w14:paraId="50B6B4D6" w14:textId="77777777">
      <w:pPr>
        <w:pStyle w:val="BodyText"/>
        <w:spacing w:before="131"/>
        <w:rPr>
          <w:sz w:val="22"/>
          <w:szCs w:val="22"/>
        </w:rPr>
      </w:pPr>
    </w:p>
    <w:p w:rsidRPr="005C3A04" w:rsidR="005C3A04" w:rsidP="000B52B8" w:rsidRDefault="005C3A04" w14:paraId="0C44653D" w14:textId="77777777">
      <w:pPr>
        <w:pStyle w:val="Heading1"/>
        <w:numPr>
          <w:ilvl w:val="0"/>
          <w:numId w:val="5"/>
        </w:numPr>
        <w:tabs>
          <w:tab w:val="left" w:pos="359"/>
        </w:tabs>
        <w:ind w:left="359" w:hanging="359"/>
        <w:rPr>
          <w:sz w:val="22"/>
          <w:szCs w:val="22"/>
        </w:rPr>
      </w:pPr>
      <w:r w:rsidRPr="005C3A04">
        <w:rPr>
          <w:w w:val="105"/>
          <w:sz w:val="22"/>
          <w:szCs w:val="22"/>
          <w:u w:val="single"/>
        </w:rPr>
        <w:t xml:space="preserve">Autres </w:t>
      </w:r>
      <w:r w:rsidRPr="005C3A04">
        <w:rPr>
          <w:spacing w:val="-2"/>
          <w:w w:val="105"/>
          <w:sz w:val="22"/>
          <w:szCs w:val="22"/>
          <w:u w:val="single"/>
        </w:rPr>
        <w:t xml:space="preserve">coûts </w:t>
      </w:r>
      <w:r w:rsidRPr="005C3A04">
        <w:rPr>
          <w:w w:val="105"/>
          <w:sz w:val="22"/>
          <w:szCs w:val="22"/>
          <w:u w:val="single"/>
        </w:rPr>
        <w:t>directs</w:t>
      </w:r>
    </w:p>
    <w:p w:rsidRPr="005C3A04" w:rsidR="005C3A04" w:rsidP="005C3A04" w:rsidRDefault="005C3A04" w14:paraId="36EC936D" w14:textId="77777777">
      <w:pPr>
        <w:pStyle w:val="BodyText"/>
        <w:spacing w:before="126"/>
        <w:rPr>
          <w:color w:val="4F81BC"/>
          <w:sz w:val="22"/>
          <w:szCs w:val="22"/>
        </w:rPr>
      </w:pPr>
      <w:r w:rsidRPr="005C3A04">
        <w:rPr>
          <w:color w:val="4F81BC"/>
          <w:sz w:val="22"/>
          <w:szCs w:val="22"/>
        </w:rPr>
        <w:t xml:space="preserve">[Veuillez utiliser des sous-catégories pour regrouper </w:t>
      </w:r>
      <w:r w:rsidRPr="005C3A04">
        <w:rPr>
          <w:color w:val="4F81BC"/>
          <w:spacing w:val="-2"/>
          <w:sz w:val="22"/>
          <w:szCs w:val="22"/>
        </w:rPr>
        <w:t xml:space="preserve">les </w:t>
      </w:r>
      <w:r w:rsidRPr="005C3A04">
        <w:rPr>
          <w:color w:val="4F81BC"/>
          <w:sz w:val="22"/>
          <w:szCs w:val="22"/>
        </w:rPr>
        <w:t>autres coûts directs similaires.</w:t>
      </w:r>
    </w:p>
    <w:p w:rsidRPr="005C3A04" w:rsidR="005C3A04" w:rsidP="005C3A04" w:rsidRDefault="005C3A04" w14:paraId="2CE09444" w14:textId="77777777">
      <w:pPr>
        <w:pStyle w:val="BodyText"/>
        <w:spacing w:before="126"/>
        <w:rPr>
          <w:color w:val="4F81BC"/>
          <w:sz w:val="22"/>
          <w:szCs w:val="22"/>
        </w:rPr>
      </w:pPr>
    </w:p>
    <w:p w:rsidRPr="005C3A04" w:rsidR="005C3A04" w:rsidP="005C3A04" w:rsidRDefault="005C3A04" w14:paraId="3EA4BC1C" w14:textId="298AF744">
      <w:pPr>
        <w:pStyle w:val="BodyText"/>
        <w:spacing w:before="126" w:line="247" w:lineRule="auto"/>
        <w:ind w:right="276"/>
        <w:jc w:val="both"/>
        <w:rPr>
          <w:b/>
          <w:bCs/>
          <w:sz w:val="22"/>
          <w:szCs w:val="22"/>
        </w:rPr>
      </w:pPr>
      <w:r w:rsidRPr="005C3A04">
        <w:rPr>
          <w:b/>
          <w:bCs/>
          <w:color w:val="4F81BC"/>
          <w:sz w:val="22"/>
          <w:szCs w:val="22"/>
        </w:rPr>
        <w:t xml:space="preserve">Voici </w:t>
      </w:r>
      <w:r w:rsidRPr="005C3A04" w:rsidR="00167DE6">
        <w:rPr>
          <w:b/>
          <w:bCs/>
          <w:color w:val="4F81BC"/>
          <w:w w:val="85"/>
          <w:sz w:val="22"/>
          <w:szCs w:val="22"/>
        </w:rPr>
        <w:t>quelques exemples</w:t>
      </w:r>
      <w:r w:rsidRPr="005C3A04">
        <w:rPr>
          <w:b/>
          <w:bCs/>
          <w:color w:val="4F81BC"/>
          <w:spacing w:val="-2"/>
          <w:w w:val="85"/>
          <w:sz w:val="22"/>
          <w:szCs w:val="22"/>
        </w:rPr>
        <w:t xml:space="preserve"> :</w:t>
      </w:r>
    </w:p>
    <w:p w:rsidRPr="005C3A04" w:rsidR="005C3A04" w:rsidP="005C3A04" w:rsidRDefault="005C3A04" w14:paraId="50D15BFB" w14:textId="77777777">
      <w:pPr>
        <w:pStyle w:val="ListParagraph"/>
        <w:numPr>
          <w:ilvl w:val="0"/>
          <w:numId w:val="1"/>
        </w:numPr>
        <w:tabs>
          <w:tab w:val="left" w:pos="360"/>
        </w:tabs>
        <w:spacing w:before="145" w:line="247" w:lineRule="auto"/>
        <w:ind w:left="360" w:right="54"/>
        <w:rPr>
          <w:i/>
          <w:sz w:val="22"/>
          <w:szCs w:val="22"/>
        </w:rPr>
      </w:pPr>
      <w:r w:rsidRPr="005C3A04">
        <w:rPr>
          <w:i/>
          <w:color w:val="4F81BC"/>
          <w:sz w:val="22"/>
          <w:szCs w:val="22"/>
        </w:rPr>
        <w:t xml:space="preserve">Formation à la cybersécurité et aux médias : Une série de 5 formations aura lieu pendant la durée du programme pour former la société civile locale et/ou les stations de radio partenaires aux normes internationales de sécurité numérique ainsi qu'à une variété de formations aux médias, y compris la </w:t>
      </w:r>
      <w:r w:rsidRPr="005C3A04">
        <w:rPr>
          <w:i/>
          <w:color w:val="4F81BC"/>
          <w:sz w:val="22"/>
          <w:szCs w:val="22"/>
        </w:rPr>
        <w:lastRenderedPageBreak/>
        <w:t>rédaction de nouvelles, le montage, la production radiophonique et les médias sociaux. Ces formations sont essentielles pour renforcer les capacités des partenaires locaux et atteindre les objectifs du projet. Les coûts couvrent le déjeuner, les pauses café et la location du lieu pour 50 participants. Le coût de la salle est de X. Le coût des pauses café et du déjeuner est de X ou X/personne. Le coût des honoraires des formateurs est de X ou X/jour. Les montants sont basés sur des coûts récents encourus pour un événement similaire.</w:t>
      </w:r>
    </w:p>
    <w:p w:rsidRPr="005C3A04" w:rsidR="005C3A04" w:rsidP="005C3A04" w:rsidRDefault="005C3A04" w14:paraId="0AC295E9" w14:textId="77777777">
      <w:pPr>
        <w:pStyle w:val="ListParagraph"/>
        <w:numPr>
          <w:ilvl w:val="0"/>
          <w:numId w:val="1"/>
        </w:numPr>
        <w:tabs>
          <w:tab w:val="left" w:pos="360"/>
        </w:tabs>
        <w:spacing w:line="244" w:lineRule="auto"/>
        <w:ind w:left="360" w:right="586"/>
        <w:rPr>
          <w:i/>
          <w:sz w:val="22"/>
          <w:szCs w:val="22"/>
        </w:rPr>
      </w:pPr>
      <w:r w:rsidRPr="005C3A04">
        <w:rPr>
          <w:i/>
          <w:color w:val="4F81BC"/>
          <w:sz w:val="22"/>
          <w:szCs w:val="22"/>
        </w:rPr>
        <w:t>Services publics du bureau : Ce montant représente les coûts mensuels des services publics pour le bureau. Le montant est basé sur les coûts habituels.</w:t>
      </w:r>
    </w:p>
    <w:p w:rsidRPr="005C3A04" w:rsidR="005C3A04" w:rsidP="005C3A04" w:rsidRDefault="005C3A04" w14:paraId="65FDCA6F" w14:textId="0DBC5CA0">
      <w:pPr>
        <w:pStyle w:val="ListParagraph"/>
        <w:numPr>
          <w:ilvl w:val="0"/>
          <w:numId w:val="1"/>
        </w:numPr>
        <w:tabs>
          <w:tab w:val="left" w:pos="360"/>
        </w:tabs>
        <w:spacing w:before="6" w:line="244" w:lineRule="auto"/>
        <w:ind w:left="360" w:right="59"/>
        <w:rPr>
          <w:i/>
          <w:sz w:val="22"/>
          <w:szCs w:val="22"/>
        </w:rPr>
      </w:pPr>
      <w:r w:rsidRPr="005C3A04">
        <w:rPr>
          <w:i/>
          <w:color w:val="4F81BC"/>
          <w:sz w:val="22"/>
          <w:szCs w:val="22"/>
        </w:rPr>
        <w:t xml:space="preserve">Communications : Ce coût correspond à l'estimation des dépenses mensuelles </w:t>
      </w:r>
      <w:r w:rsidRPr="005C3A04">
        <w:rPr>
          <w:i/>
          <w:iCs/>
          <w:color w:val="4F81BD" w:themeColor="accent1"/>
          <w:sz w:val="22"/>
          <w:szCs w:val="22"/>
        </w:rPr>
        <w:t xml:space="preserve">estimées </w:t>
      </w:r>
      <w:r w:rsidRPr="005C3A04">
        <w:rPr>
          <w:i/>
          <w:color w:val="4F81BC"/>
          <w:sz w:val="22"/>
          <w:szCs w:val="22"/>
        </w:rPr>
        <w:t>pour le service Internet du bureau. Le montant est basé sur les coûts habituels</w:t>
      </w:r>
      <w:r w:rsidR="00167DE6">
        <w:rPr>
          <w:i/>
          <w:color w:val="4F81BC"/>
          <w:sz w:val="22"/>
          <w:szCs w:val="22"/>
        </w:rPr>
        <w:t>.</w:t>
      </w:r>
      <w:r w:rsidRPr="005C3A04">
        <w:rPr>
          <w:i/>
          <w:color w:val="4F81BC"/>
          <w:sz w:val="22"/>
          <w:szCs w:val="22"/>
        </w:rPr>
        <w:t>]</w:t>
      </w:r>
    </w:p>
    <w:p w:rsidR="005C3A04" w:rsidP="005C3A04" w:rsidRDefault="005C3A04" w14:paraId="6107A55D" w14:textId="77777777">
      <w:pPr>
        <w:pStyle w:val="ListParagraph"/>
        <w:spacing w:line="244" w:lineRule="auto"/>
        <w:rPr>
          <w:i/>
          <w:color w:val="4F81BC"/>
          <w:sz w:val="22"/>
          <w:szCs w:val="22"/>
        </w:rPr>
      </w:pPr>
    </w:p>
    <w:p w:rsidRPr="000B52B8" w:rsidR="000B52B8" w:rsidP="000B52B8" w:rsidRDefault="000B52B8" w14:paraId="6027D406" w14:textId="77777777"/>
    <w:p w:rsidRPr="005C3A04" w:rsidR="000B52B8" w:rsidP="000B52B8" w:rsidRDefault="000B52B8" w14:paraId="78BD8B47" w14:textId="09856B1D">
      <w:pPr>
        <w:pStyle w:val="Heading1"/>
        <w:numPr>
          <w:ilvl w:val="0"/>
          <w:numId w:val="5"/>
        </w:numPr>
        <w:tabs>
          <w:tab w:val="left" w:pos="359"/>
        </w:tabs>
        <w:spacing w:before="96"/>
        <w:rPr>
          <w:sz w:val="22"/>
          <w:szCs w:val="22"/>
        </w:rPr>
      </w:pPr>
      <w:r w:rsidRPr="005C3A04">
        <w:rPr>
          <w:sz w:val="22"/>
          <w:szCs w:val="22"/>
          <w:u w:val="single"/>
        </w:rPr>
        <w:t xml:space="preserve">Total des </w:t>
      </w:r>
      <w:r w:rsidRPr="005C3A04">
        <w:rPr>
          <w:spacing w:val="-4"/>
          <w:sz w:val="22"/>
          <w:szCs w:val="22"/>
          <w:u w:val="single"/>
        </w:rPr>
        <w:t xml:space="preserve">coûts </w:t>
      </w:r>
      <w:r w:rsidRPr="005C3A04">
        <w:rPr>
          <w:sz w:val="22"/>
          <w:szCs w:val="22"/>
          <w:u w:val="single"/>
        </w:rPr>
        <w:t>directs</w:t>
      </w:r>
    </w:p>
    <w:p w:rsidRPr="005C3A04" w:rsidR="000B52B8" w:rsidP="000B52B8" w:rsidRDefault="000B52B8" w14:paraId="1A950D58" w14:textId="77777777">
      <w:pPr>
        <w:spacing w:before="126"/>
        <w:rPr>
          <w:sz w:val="22"/>
          <w:szCs w:val="22"/>
        </w:rPr>
      </w:pPr>
      <w:r w:rsidRPr="005C3A04">
        <w:rPr>
          <w:sz w:val="22"/>
          <w:szCs w:val="22"/>
        </w:rPr>
        <w:t xml:space="preserve">Le montant estimé pour l'ensemble des coûts directs est de </w:t>
      </w:r>
      <w:r w:rsidRPr="005C3A04">
        <w:rPr>
          <w:color w:val="000000"/>
          <w:spacing w:val="-5"/>
          <w:sz w:val="22"/>
          <w:szCs w:val="22"/>
          <w:highlight w:val="lightGray"/>
        </w:rPr>
        <w:t>X.</w:t>
      </w:r>
    </w:p>
    <w:p w:rsidRPr="005C3A04" w:rsidR="000B52B8" w:rsidP="000B52B8" w:rsidRDefault="000B52B8" w14:paraId="632DA7D5" w14:textId="77777777">
      <w:pPr>
        <w:pStyle w:val="BodyText"/>
        <w:spacing w:before="258"/>
        <w:rPr>
          <w:i w:val="0"/>
          <w:sz w:val="22"/>
          <w:szCs w:val="22"/>
        </w:rPr>
      </w:pPr>
    </w:p>
    <w:p w:rsidRPr="005C3A04" w:rsidR="000B52B8" w:rsidP="000B52B8" w:rsidRDefault="000B52B8" w14:paraId="698C7F6D" w14:textId="77777777">
      <w:pPr>
        <w:pStyle w:val="Heading1"/>
        <w:numPr>
          <w:ilvl w:val="0"/>
          <w:numId w:val="5"/>
        </w:numPr>
        <w:tabs>
          <w:tab w:val="left" w:pos="360"/>
        </w:tabs>
        <w:spacing w:before="1"/>
        <w:ind w:left="360" w:hanging="360"/>
        <w:rPr>
          <w:sz w:val="22"/>
          <w:szCs w:val="22"/>
        </w:rPr>
      </w:pPr>
      <w:r w:rsidRPr="005C3A04">
        <w:rPr>
          <w:spacing w:val="-4"/>
          <w:w w:val="110"/>
          <w:sz w:val="22"/>
          <w:szCs w:val="22"/>
          <w:u w:val="single"/>
        </w:rPr>
        <w:t xml:space="preserve">Coûts </w:t>
      </w:r>
      <w:r w:rsidRPr="005C3A04">
        <w:rPr>
          <w:w w:val="105"/>
          <w:sz w:val="22"/>
          <w:szCs w:val="22"/>
          <w:u w:val="single"/>
        </w:rPr>
        <w:t>indirects</w:t>
      </w:r>
    </w:p>
    <w:p w:rsidRPr="005C3A04" w:rsidR="000B52B8" w:rsidP="000B52B8" w:rsidRDefault="000B52B8" w14:paraId="4E016BC3" w14:textId="77777777">
      <w:pPr>
        <w:pStyle w:val="BodyText"/>
        <w:spacing w:before="126" w:line="249" w:lineRule="auto"/>
        <w:rPr>
          <w:sz w:val="22"/>
          <w:szCs w:val="22"/>
        </w:rPr>
      </w:pPr>
      <w:r w:rsidRPr="005C3A04">
        <w:rPr>
          <w:color w:val="4F81BC"/>
          <w:sz w:val="22"/>
          <w:szCs w:val="22"/>
        </w:rPr>
        <w:t>[Veuillez expliquer comment vos coûts indirects seront recouvrés. Votre organisation doit choisir une option pour le recouvrement des coûts indirects. Indiquez laquelle des options suivantes vous utiliserez :</w:t>
      </w:r>
    </w:p>
    <w:p w:rsidRPr="005C3A04" w:rsidR="000B52B8" w:rsidP="000B52B8" w:rsidRDefault="000B52B8" w14:paraId="278FF8A6" w14:textId="77777777">
      <w:pPr>
        <w:pStyle w:val="ListParagraph"/>
        <w:numPr>
          <w:ilvl w:val="1"/>
          <w:numId w:val="5"/>
        </w:numPr>
        <w:tabs>
          <w:tab w:val="left" w:pos="721"/>
        </w:tabs>
        <w:spacing w:before="121" w:line="247" w:lineRule="auto"/>
        <w:ind w:right="236"/>
        <w:rPr>
          <w:color w:val="4F81BC"/>
          <w:sz w:val="22"/>
          <w:szCs w:val="22"/>
        </w:rPr>
      </w:pPr>
      <w:r w:rsidRPr="005C3A04">
        <w:rPr>
          <w:i/>
          <w:color w:val="4F81BC"/>
          <w:sz w:val="22"/>
          <w:szCs w:val="22"/>
        </w:rPr>
        <w:t xml:space="preserve">Vous devez utiliser votre </w:t>
      </w:r>
      <w:r w:rsidRPr="005C3A04">
        <w:rPr>
          <w:i/>
          <w:iCs/>
          <w:color w:val="4F81BD" w:themeColor="accent1"/>
          <w:sz w:val="22"/>
          <w:szCs w:val="22"/>
        </w:rPr>
        <w:t>accord négocié de recouvrement des coûts indirects</w:t>
      </w:r>
      <w:r w:rsidRPr="005C3A04">
        <w:rPr>
          <w:i/>
          <w:color w:val="4F81BD" w:themeColor="accent1"/>
          <w:sz w:val="22"/>
          <w:szCs w:val="22"/>
        </w:rPr>
        <w:t xml:space="preserve"> </w:t>
      </w:r>
      <w:r w:rsidRPr="005C3A04">
        <w:rPr>
          <w:i/>
          <w:color w:val="4F81BC"/>
          <w:sz w:val="22"/>
          <w:szCs w:val="22"/>
        </w:rPr>
        <w:t>(NICRA) si votre organisation a un NICRA avec le gouvernement américain. Veuillez décrire les catégories de coûts indirects et les taux actuels et fournir une copie de votre NICRA.</w:t>
      </w:r>
    </w:p>
    <w:p w:rsidRPr="005C3A04" w:rsidR="000B52B8" w:rsidP="000B52B8" w:rsidRDefault="000B52B8" w14:paraId="5942C5DB" w14:textId="77777777">
      <w:pPr>
        <w:pStyle w:val="ListParagraph"/>
        <w:numPr>
          <w:ilvl w:val="1"/>
          <w:numId w:val="5"/>
        </w:numPr>
        <w:tabs>
          <w:tab w:val="left" w:pos="721"/>
        </w:tabs>
        <w:spacing w:before="6" w:line="244" w:lineRule="auto"/>
        <w:ind w:right="513"/>
        <w:rPr>
          <w:color w:val="4F81BC"/>
          <w:sz w:val="22"/>
          <w:szCs w:val="22"/>
        </w:rPr>
      </w:pPr>
      <w:r w:rsidRPr="005C3A04">
        <w:rPr>
          <w:i/>
          <w:color w:val="4F81BC"/>
          <w:sz w:val="22"/>
          <w:szCs w:val="22"/>
        </w:rPr>
        <w:t xml:space="preserve">Si votre organisation n'a pas </w:t>
      </w:r>
      <w:r w:rsidRPr="005C3A04">
        <w:rPr>
          <w:i/>
          <w:color w:val="4F81BC"/>
          <w:spacing w:val="-2"/>
          <w:sz w:val="22"/>
          <w:szCs w:val="22"/>
        </w:rPr>
        <w:t xml:space="preserve">de </w:t>
      </w:r>
      <w:r w:rsidRPr="005C3A04">
        <w:rPr>
          <w:i/>
          <w:color w:val="4F81BC"/>
          <w:sz w:val="22"/>
          <w:szCs w:val="22"/>
        </w:rPr>
        <w:t>NICRA, vous pouvez utiliser le taux de minimis qui est un taux forfaitaire de coûts indirects de 15 % du total modifié des coûts directs tel que défini dans 2 CFR 200.414(f). Veuillez décrire les coûts indirects qui seront couverts par le taux de minimis de 15 %.</w:t>
      </w:r>
    </w:p>
    <w:p w:rsidRPr="005C3A04" w:rsidR="000B52B8" w:rsidP="000B52B8" w:rsidRDefault="000B52B8" w14:paraId="71AD3C52" w14:textId="77777777">
      <w:pPr>
        <w:pStyle w:val="ListParagraph"/>
        <w:numPr>
          <w:ilvl w:val="1"/>
          <w:numId w:val="5"/>
        </w:numPr>
        <w:tabs>
          <w:tab w:val="left" w:pos="721"/>
        </w:tabs>
        <w:spacing w:before="13" w:line="244" w:lineRule="auto"/>
        <w:ind w:right="76"/>
        <w:rPr>
          <w:color w:val="4F81BC"/>
          <w:sz w:val="22"/>
          <w:szCs w:val="22"/>
        </w:rPr>
      </w:pPr>
      <w:r w:rsidRPr="005C3A04">
        <w:rPr>
          <w:i/>
          <w:color w:val="4F81BC"/>
          <w:sz w:val="22"/>
          <w:szCs w:val="22"/>
        </w:rPr>
        <w:t>Si votre organisation a un taux de coûts indirects documenté, indiquez comment le taux est appliqué, par exemple à tous les coûts directs, aux salaires uniquement, etc. Veuillez fournir une copie des états financiers vérifiés pour justifier le taux.</w:t>
      </w:r>
    </w:p>
    <w:p w:rsidRPr="005C3A04" w:rsidR="000B52B8" w:rsidP="000B52B8" w:rsidRDefault="000B52B8" w14:paraId="1DF006DC" w14:textId="77777777">
      <w:pPr>
        <w:pStyle w:val="ListParagraph"/>
        <w:numPr>
          <w:ilvl w:val="1"/>
          <w:numId w:val="5"/>
        </w:numPr>
        <w:tabs>
          <w:tab w:val="left" w:pos="721"/>
        </w:tabs>
        <w:spacing w:before="9" w:line="247" w:lineRule="auto"/>
        <w:ind w:right="251"/>
        <w:rPr>
          <w:color w:val="4F81BC"/>
          <w:sz w:val="22"/>
          <w:szCs w:val="22"/>
        </w:rPr>
      </w:pPr>
      <w:r w:rsidRPr="005C3A04">
        <w:rPr>
          <w:i/>
          <w:color w:val="4F81BC"/>
          <w:sz w:val="22"/>
          <w:szCs w:val="22"/>
        </w:rPr>
        <w:t>Si votre organisation n'a pas de NICRA et n'utilise pas le taux de minimis, les coûts indirects peuvent être facturés comme un montant fixe tel que décrit dans la disposition standard non américaine RAA 4. Veuillez fournir un budget détaillé de tous les coûts indirects dans la feuille de calcul du budget et fournir des explications sur les coûts dans ce budget narratif.</w:t>
      </w:r>
    </w:p>
    <w:p w:rsidRPr="005C3A04" w:rsidR="000B52B8" w:rsidP="000B52B8" w:rsidRDefault="000B52B8" w14:paraId="1C43DD26" w14:textId="77777777">
      <w:pPr>
        <w:pStyle w:val="ListParagraph"/>
        <w:numPr>
          <w:ilvl w:val="1"/>
          <w:numId w:val="5"/>
        </w:numPr>
        <w:tabs>
          <w:tab w:val="left" w:pos="721"/>
        </w:tabs>
        <w:spacing w:before="9" w:line="244" w:lineRule="auto"/>
        <w:ind w:right="132"/>
        <w:rPr>
          <w:color w:val="4F81BC"/>
          <w:sz w:val="22"/>
          <w:szCs w:val="22"/>
        </w:rPr>
      </w:pPr>
      <w:r w:rsidRPr="005C3A04">
        <w:rPr>
          <w:i/>
          <w:color w:val="4F81BC"/>
          <w:sz w:val="22"/>
          <w:szCs w:val="22"/>
        </w:rPr>
        <w:t>Si votre organisation n'a pas de NICRA et n'utilise pas le taux de minimis, les coûts indirects peuvent être imputés comme des coûts directs calculés proportionnellement pour ce projet. Si vous utilisez cette option, veuillez indiquer que tous les coûts sont traités comme des coûts directs].</w:t>
      </w:r>
    </w:p>
    <w:p w:rsidRPr="005C3A04" w:rsidR="000B52B8" w:rsidP="000B52B8" w:rsidRDefault="000B52B8" w14:paraId="7287A942" w14:textId="77777777">
      <w:pPr>
        <w:pStyle w:val="BodyText"/>
        <w:spacing w:before="14"/>
        <w:rPr>
          <w:sz w:val="22"/>
          <w:szCs w:val="22"/>
        </w:rPr>
      </w:pPr>
    </w:p>
    <w:p w:rsidRPr="005C3A04" w:rsidR="000B52B8" w:rsidP="000B52B8" w:rsidRDefault="000B52B8" w14:paraId="59753A7E" w14:textId="77777777">
      <w:pPr>
        <w:pStyle w:val="Heading1"/>
        <w:numPr>
          <w:ilvl w:val="0"/>
          <w:numId w:val="5"/>
        </w:numPr>
        <w:tabs>
          <w:tab w:val="left" w:pos="359"/>
        </w:tabs>
        <w:spacing w:before="1"/>
        <w:ind w:left="359" w:hanging="359"/>
        <w:rPr>
          <w:sz w:val="22"/>
          <w:szCs w:val="22"/>
        </w:rPr>
      </w:pPr>
      <w:r w:rsidRPr="005C3A04">
        <w:rPr>
          <w:sz w:val="22"/>
          <w:szCs w:val="22"/>
          <w:u w:val="single"/>
        </w:rPr>
        <w:t xml:space="preserve">Total de la </w:t>
      </w:r>
      <w:r w:rsidRPr="005C3A04">
        <w:rPr>
          <w:spacing w:val="-4"/>
          <w:sz w:val="22"/>
          <w:szCs w:val="22"/>
          <w:u w:val="single"/>
        </w:rPr>
        <w:t xml:space="preserve">part </w:t>
      </w:r>
      <w:r w:rsidRPr="005C3A04">
        <w:rPr>
          <w:sz w:val="22"/>
          <w:szCs w:val="22"/>
          <w:u w:val="single"/>
        </w:rPr>
        <w:t>fédérale</w:t>
      </w:r>
    </w:p>
    <w:p w:rsidR="000B52B8" w:rsidP="000B52B8" w:rsidRDefault="000B52B8" w14:paraId="4FB5393B" w14:textId="77777777">
      <w:pPr>
        <w:spacing w:before="127"/>
        <w:rPr>
          <w:color w:val="000000"/>
          <w:spacing w:val="-5"/>
        </w:rPr>
      </w:pPr>
      <w:r w:rsidRPr="005C3A04">
        <w:rPr>
          <w:sz w:val="22"/>
          <w:szCs w:val="22"/>
        </w:rPr>
        <w:t>Le montant total budgétisé pour les coûts directs et i</w:t>
      </w:r>
      <w:r w:rsidRPr="005C3A04">
        <w:t xml:space="preserve">ndirects est de </w:t>
      </w:r>
      <w:r w:rsidRPr="005C3A04">
        <w:rPr>
          <w:color w:val="000000"/>
          <w:spacing w:val="-5"/>
          <w:highlight w:val="lightGray"/>
        </w:rPr>
        <w:t>X</w:t>
      </w:r>
      <w:r>
        <w:rPr>
          <w:color w:val="000000"/>
          <w:spacing w:val="-5"/>
        </w:rPr>
        <w:t>.</w:t>
      </w:r>
    </w:p>
    <w:p w:rsidRPr="000B52B8" w:rsidR="000B52B8" w:rsidP="000B52B8" w:rsidRDefault="000B52B8" w14:paraId="544BE668" w14:textId="6EE08CD0">
      <w:pPr>
        <w:spacing w:before="127"/>
        <w:sectPr w:rsidRPr="000B52B8" w:rsidR="000B52B8" w:rsidSect="005C3A04">
          <w:pgSz w:w="12240" w:h="15840" w:orient="portrait"/>
          <w:pgMar w:top="1080" w:right="1440" w:bottom="1040" w:left="1440" w:header="0" w:footer="848" w:gutter="0"/>
          <w:cols w:space="720"/>
          <w:headerReference w:type="default" r:id="R2eb6904c30a14bf4"/>
        </w:sectPr>
      </w:pPr>
    </w:p>
    <w:p w:rsidRPr="007C41A4" w:rsidR="002D2FEC" w:rsidP="000B52B8" w:rsidRDefault="002D2FEC" w14:paraId="712A150E" w14:textId="6E6EB5E9"/>
    <w:sectPr w:rsidRPr="007C41A4" w:rsidR="002D2FEC">
      <w:pgSz w:w="12240" w:h="15840" w:orient="portrait"/>
      <w:pgMar w:top="1080" w:right="1440" w:bottom="1040" w:left="1440" w:header="0" w:footer="848" w:gutter="0"/>
      <w:cols w:space="720"/>
      <w:headerReference w:type="default" r:id="Re95f7f2db4614d4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5C3A04" w:rsidR="00513B1A" w:rsidRDefault="00513B1A" w14:paraId="7B08F825" w14:textId="77777777">
      <w:r w:rsidRPr="005C3A04">
        <w:separator/>
      </w:r>
    </w:p>
  </w:endnote>
  <w:endnote w:type="continuationSeparator" w:id="0">
    <w:p w:rsidRPr="005C3A04" w:rsidR="00513B1A" w:rsidRDefault="00513B1A" w14:paraId="700BE0B0" w14:textId="77777777">
      <w:r w:rsidRPr="005C3A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5C3A04" w:rsidR="002D2FEC" w:rsidP="555A72E9" w:rsidRDefault="00F47263" w14:paraId="6C94BD78" w14:textId="44A9FB4F">
    <w:pPr>
      <w:pStyle w:val="Footer"/>
      <w:jc w:val="center"/>
    </w:pPr>
    <w:r w:rsidRPr="005C3A04">
      <w:rPr>
        <w:i w:val="0"/>
        <w:sz w:val="18"/>
      </w:rPr>
      <mc:AlternateContent>
        <mc:Choice Requires="wps">
          <w:drawing>
            <wp:anchor distT="0" distB="0" distL="0" distR="0" simplePos="0" relativeHeight="487485440" behindDoc="1" locked="0" layoutInCell="1" allowOverlap="1" wp14:anchorId="7412A721" wp14:editId="0AA2831E">
              <wp:simplePos x="0" y="0"/>
              <wp:positionH relativeFrom="page">
                <wp:posOffset>3818001</wp:posOffset>
              </wp:positionH>
              <wp:positionV relativeFrom="page">
                <wp:posOffset>9380078</wp:posOffset>
              </wp:positionV>
              <wp:extent cx="15240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rsidRPr="005C3A04" w:rsidR="002D2FEC" w:rsidRDefault="00F47263" w14:paraId="178CDF8E" w14:textId="77777777">
                          <w:pPr>
                            <w:spacing w:before="11"/>
                            <w:ind w:left="60"/>
                            <w:rPr>
                              <w:rFonts w:ascii="Times New Roman"/>
                              <w:sz w:val="18"/>
                            </w:rPr>
                          </w:pPr>
                          <w:r w:rsidRPr="005C3A04">
                            <w:rPr>
                              <w:rFonts w:ascii="Times New Roman"/>
                              <w:spacing w:val="-10"/>
                              <w:sz w:val="18"/>
                            </w:rPr>
                            <w:fldChar w:fldCharType="begin"/>
                          </w:r>
                          <w:r w:rsidRPr="005C3A04">
                            <w:rPr>
                              <w:rFonts w:ascii="Times New Roman"/>
                              <w:spacing w:val="-10"/>
                              <w:sz w:val="18"/>
                            </w:rPr>
                            <w:instrText xml:space="preserve"> PAGE </w:instrText>
                          </w:r>
                          <w:r w:rsidRPr="005C3A04">
                            <w:rPr>
                              <w:rFonts w:ascii="Times New Roman"/>
                              <w:spacing w:val="-10"/>
                              <w:sz w:val="18"/>
                            </w:rPr>
                            <w:fldChar w:fldCharType="separate"/>
                          </w:r>
                          <w:r w:rsidRPr="005C3A04">
                            <w:rPr>
                              <w:rFonts w:ascii="Times New Roman"/>
                              <w:spacing w:val="-10"/>
                              <w:sz w:val="18"/>
                            </w:rPr>
                            <w:t>1</w:t>
                          </w:r>
                          <w:r w:rsidRPr="005C3A04">
                            <w:rPr>
                              <w:rFonts w:ascii="Times New Roman"/>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7412A721">
              <v:stroke joinstyle="miter"/>
              <v:path gradientshapeok="t" o:connecttype="rect"/>
            </v:shapetype>
            <v:shape id="Textbox 1" style="position:absolute;margin-left:300.65pt;margin-top:738.6pt;width:12pt;height:13.1pt;z-index:-158310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">
              <v:textbox inset="0,0,0,0">
                <w:txbxContent>
                  <w:p w:rsidRPr="005C3A04" w:rsidR="002D2FEC" w:rsidRDefault="00F47263" w14:paraId="178CDF8E" w14:textId="77777777">
                    <w:pPr>
                      <w:spacing w:before="11"/>
                      <w:ind w:left="60"/>
                      <w:rPr>
                        <w:rFonts w:ascii="Times New Roman"/>
                        <w:sz w:val="18"/>
                      </w:rPr>
                    </w:pPr>
                    <w:r w:rsidRPr="005C3A04">
                      <w:rPr>
                        <w:rFonts w:ascii="Times New Roman"/>
                        <w:spacing w:val="-10"/>
                        <w:sz w:val="18"/>
                      </w:rPr>
                      <w:fldChar w:fldCharType="begin"/>
                    </w:r>
                    <w:r w:rsidRPr="005C3A04">
                      <w:rPr>
                        <w:rFonts w:ascii="Times New Roman"/>
                        <w:spacing w:val="-10"/>
                        <w:sz w:val="18"/>
                      </w:rPr>
                      <w:instrText xml:space="preserve"> PAGE </w:instrText>
                    </w:r>
                    <w:r w:rsidRPr="005C3A04">
                      <w:rPr>
                        <w:rFonts w:ascii="Times New Roman"/>
                        <w:spacing w:val="-10"/>
                        <w:sz w:val="18"/>
                      </w:rPr>
                      <w:fldChar w:fldCharType="separate"/>
                    </w:r>
                    <w:r w:rsidRPr="005C3A04">
                      <w:rPr>
                        <w:rFonts w:ascii="Times New Roman"/>
                        <w:spacing w:val="-10"/>
                        <w:sz w:val="18"/>
                      </w:rPr>
                      <w:t>1</w:t>
                    </w:r>
                    <w:r w:rsidRPr="005C3A04">
                      <w:rPr>
                        <w:rFonts w:ascii="Times New Roman"/>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5C3A04" w:rsidR="00513B1A" w:rsidRDefault="00513B1A" w14:paraId="09F30410" w14:textId="77777777">
      <w:r w:rsidRPr="005C3A04">
        <w:separator/>
      </w:r>
    </w:p>
  </w:footnote>
  <w:footnote w:type="continuationSeparator" w:id="0">
    <w:p w:rsidRPr="005C3A04" w:rsidR="00513B1A" w:rsidRDefault="00513B1A" w14:paraId="61D5AF85" w14:textId="77777777">
      <w:r w:rsidRPr="005C3A04">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5"/>
      <w:gridCol w:w="3215"/>
      <w:gridCol w:w="3215"/>
    </w:tblGrid>
    <w:tr w:rsidR="555A72E9" w:rsidTr="555A72E9" w14:paraId="7E567271">
      <w:trPr>
        <w:trHeight w:val="300"/>
      </w:trPr>
      <w:tc>
        <w:tcPr>
          <w:tcW w:w="3215" w:type="dxa"/>
          <w:tcMar/>
        </w:tcPr>
        <w:p w:rsidR="555A72E9" w:rsidP="555A72E9" w:rsidRDefault="555A72E9" w14:paraId="2E52B70A" w14:textId="350BE8CA">
          <w:pPr>
            <w:pStyle w:val="Header"/>
            <w:bidi w:val="0"/>
            <w:ind w:left="-115"/>
            <w:jc w:val="left"/>
          </w:pPr>
        </w:p>
      </w:tc>
      <w:tc>
        <w:tcPr>
          <w:tcW w:w="3215" w:type="dxa"/>
          <w:tcMar/>
        </w:tcPr>
        <w:p w:rsidR="555A72E9" w:rsidP="555A72E9" w:rsidRDefault="555A72E9" w14:paraId="494588E5" w14:textId="511FC02D">
          <w:pPr>
            <w:pStyle w:val="Header"/>
            <w:bidi w:val="0"/>
            <w:jc w:val="center"/>
          </w:pPr>
        </w:p>
      </w:tc>
      <w:tc>
        <w:tcPr>
          <w:tcW w:w="3215" w:type="dxa"/>
          <w:tcMar/>
        </w:tcPr>
        <w:p w:rsidR="555A72E9" w:rsidP="555A72E9" w:rsidRDefault="555A72E9" w14:paraId="71A7B408" w14:textId="2ADCD3F1">
          <w:pPr>
            <w:pStyle w:val="Header"/>
            <w:bidi w:val="0"/>
            <w:ind w:right="-115"/>
            <w:jc w:val="right"/>
          </w:pPr>
        </w:p>
      </w:tc>
    </w:tr>
  </w:tbl>
  <w:p w:rsidR="555A72E9" w:rsidP="555A72E9" w:rsidRDefault="555A72E9" w14:paraId="70FD048C" w14:textId="268E0094">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5A72E9" w:rsidTr="555A72E9" w14:paraId="6228C454">
      <w:trPr>
        <w:trHeight w:val="300"/>
      </w:trPr>
      <w:tc>
        <w:tcPr>
          <w:tcW w:w="3120" w:type="dxa"/>
          <w:tcMar/>
        </w:tcPr>
        <w:p w:rsidR="555A72E9" w:rsidP="555A72E9" w:rsidRDefault="555A72E9" w14:paraId="2ED27745" w14:textId="0302B7A0">
          <w:pPr>
            <w:pStyle w:val="Header"/>
            <w:bidi w:val="0"/>
            <w:ind w:left="-115"/>
            <w:jc w:val="left"/>
          </w:pPr>
        </w:p>
      </w:tc>
      <w:tc>
        <w:tcPr>
          <w:tcW w:w="3120" w:type="dxa"/>
          <w:tcMar/>
        </w:tcPr>
        <w:p w:rsidR="555A72E9" w:rsidP="555A72E9" w:rsidRDefault="555A72E9" w14:paraId="2A491FF7" w14:textId="338F9A98">
          <w:pPr>
            <w:pStyle w:val="Header"/>
            <w:bidi w:val="0"/>
            <w:jc w:val="center"/>
          </w:pPr>
        </w:p>
      </w:tc>
      <w:tc>
        <w:tcPr>
          <w:tcW w:w="3120" w:type="dxa"/>
          <w:tcMar/>
        </w:tcPr>
        <w:p w:rsidR="555A72E9" w:rsidP="555A72E9" w:rsidRDefault="555A72E9" w14:paraId="4C1FF30C" w14:textId="04D17163">
          <w:pPr>
            <w:pStyle w:val="Header"/>
            <w:bidi w:val="0"/>
            <w:ind w:right="-115"/>
            <w:jc w:val="right"/>
          </w:pPr>
        </w:p>
      </w:tc>
    </w:tr>
  </w:tbl>
  <w:p w:rsidR="555A72E9" w:rsidP="555A72E9" w:rsidRDefault="555A72E9" w14:paraId="3165DCD9" w14:textId="6DCBA40A">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5A72E9" w:rsidTr="555A72E9" w14:paraId="4F1515D1">
      <w:trPr>
        <w:trHeight w:val="300"/>
      </w:trPr>
      <w:tc>
        <w:tcPr>
          <w:tcW w:w="3120" w:type="dxa"/>
          <w:tcMar/>
        </w:tcPr>
        <w:p w:rsidR="555A72E9" w:rsidP="555A72E9" w:rsidRDefault="555A72E9" w14:paraId="349C2562" w14:textId="72934712">
          <w:pPr>
            <w:pStyle w:val="Header"/>
            <w:bidi w:val="0"/>
            <w:ind w:left="-115"/>
            <w:jc w:val="left"/>
          </w:pPr>
        </w:p>
      </w:tc>
      <w:tc>
        <w:tcPr>
          <w:tcW w:w="3120" w:type="dxa"/>
          <w:tcMar/>
        </w:tcPr>
        <w:p w:rsidR="555A72E9" w:rsidP="555A72E9" w:rsidRDefault="555A72E9" w14:paraId="0D5C7E1D" w14:textId="729DF51C">
          <w:pPr>
            <w:pStyle w:val="Header"/>
            <w:bidi w:val="0"/>
            <w:jc w:val="center"/>
          </w:pPr>
        </w:p>
      </w:tc>
      <w:tc>
        <w:tcPr>
          <w:tcW w:w="3120" w:type="dxa"/>
          <w:tcMar/>
        </w:tcPr>
        <w:p w:rsidR="555A72E9" w:rsidP="555A72E9" w:rsidRDefault="555A72E9" w14:paraId="7A81605E" w14:textId="3840BFCC">
          <w:pPr>
            <w:pStyle w:val="Header"/>
            <w:bidi w:val="0"/>
            <w:ind w:right="-115"/>
            <w:jc w:val="right"/>
          </w:pPr>
        </w:p>
      </w:tc>
    </w:tr>
  </w:tbl>
  <w:p w:rsidR="555A72E9" w:rsidP="555A72E9" w:rsidRDefault="555A72E9" w14:paraId="7AFA541A" w14:textId="7F900396">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5A72E9" w:rsidTr="555A72E9" w14:paraId="22A86CDA">
      <w:trPr>
        <w:trHeight w:val="300"/>
      </w:trPr>
      <w:tc>
        <w:tcPr>
          <w:tcW w:w="3120" w:type="dxa"/>
          <w:tcMar/>
        </w:tcPr>
        <w:p w:rsidR="555A72E9" w:rsidP="555A72E9" w:rsidRDefault="555A72E9" w14:paraId="14BB851D" w14:textId="419067EF">
          <w:pPr>
            <w:pStyle w:val="Header"/>
            <w:bidi w:val="0"/>
            <w:ind w:left="-115"/>
            <w:jc w:val="left"/>
          </w:pPr>
        </w:p>
      </w:tc>
      <w:tc>
        <w:tcPr>
          <w:tcW w:w="3120" w:type="dxa"/>
          <w:tcMar/>
        </w:tcPr>
        <w:p w:rsidR="555A72E9" w:rsidP="555A72E9" w:rsidRDefault="555A72E9" w14:paraId="3CD2C25C" w14:textId="6B01650F">
          <w:pPr>
            <w:pStyle w:val="Header"/>
            <w:bidi w:val="0"/>
            <w:jc w:val="center"/>
          </w:pPr>
        </w:p>
      </w:tc>
      <w:tc>
        <w:tcPr>
          <w:tcW w:w="3120" w:type="dxa"/>
          <w:tcMar/>
        </w:tcPr>
        <w:p w:rsidR="555A72E9" w:rsidP="555A72E9" w:rsidRDefault="555A72E9" w14:paraId="0EC896B2" w14:textId="1F16F35A">
          <w:pPr>
            <w:pStyle w:val="Header"/>
            <w:bidi w:val="0"/>
            <w:ind w:right="-115"/>
            <w:jc w:val="right"/>
          </w:pPr>
        </w:p>
      </w:tc>
    </w:tr>
  </w:tbl>
  <w:p w:rsidR="555A72E9" w:rsidP="555A72E9" w:rsidRDefault="555A72E9" w14:paraId="2F19BFA1" w14:textId="7E4AF862">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5A72E9" w:rsidTr="555A72E9" w14:paraId="2049466F">
      <w:trPr>
        <w:trHeight w:val="300"/>
      </w:trPr>
      <w:tc>
        <w:tcPr>
          <w:tcW w:w="3120" w:type="dxa"/>
          <w:tcMar/>
        </w:tcPr>
        <w:p w:rsidR="555A72E9" w:rsidP="555A72E9" w:rsidRDefault="555A72E9" w14:paraId="24E4A7DB" w14:textId="0BB1BD1F">
          <w:pPr>
            <w:pStyle w:val="Header"/>
            <w:bidi w:val="0"/>
            <w:ind w:left="-115"/>
            <w:jc w:val="left"/>
          </w:pPr>
        </w:p>
      </w:tc>
      <w:tc>
        <w:tcPr>
          <w:tcW w:w="3120" w:type="dxa"/>
          <w:tcMar/>
        </w:tcPr>
        <w:p w:rsidR="555A72E9" w:rsidP="555A72E9" w:rsidRDefault="555A72E9" w14:paraId="2728DD17" w14:textId="572FE1B0">
          <w:pPr>
            <w:pStyle w:val="Header"/>
            <w:bidi w:val="0"/>
            <w:jc w:val="center"/>
          </w:pPr>
        </w:p>
      </w:tc>
      <w:tc>
        <w:tcPr>
          <w:tcW w:w="3120" w:type="dxa"/>
          <w:tcMar/>
        </w:tcPr>
        <w:p w:rsidR="555A72E9" w:rsidP="555A72E9" w:rsidRDefault="555A72E9" w14:paraId="69093C27" w14:textId="40592D08">
          <w:pPr>
            <w:pStyle w:val="Header"/>
            <w:bidi w:val="0"/>
            <w:ind w:right="-115"/>
            <w:jc w:val="right"/>
          </w:pPr>
        </w:p>
      </w:tc>
    </w:tr>
  </w:tbl>
  <w:p w:rsidR="555A72E9" w:rsidP="555A72E9" w:rsidRDefault="555A72E9" w14:paraId="7EFFD103" w14:textId="0F4D039E">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55A72E9" w:rsidTr="555A72E9" w14:paraId="4DEFD2A4">
      <w:trPr>
        <w:trHeight w:val="300"/>
      </w:trPr>
      <w:tc>
        <w:tcPr>
          <w:tcW w:w="3120" w:type="dxa"/>
          <w:tcMar/>
        </w:tcPr>
        <w:p w:rsidR="555A72E9" w:rsidP="555A72E9" w:rsidRDefault="555A72E9" w14:paraId="73BF4A5D" w14:textId="170B3553">
          <w:pPr>
            <w:pStyle w:val="Header"/>
            <w:bidi w:val="0"/>
            <w:ind w:left="-115"/>
            <w:jc w:val="left"/>
          </w:pPr>
        </w:p>
      </w:tc>
      <w:tc>
        <w:tcPr>
          <w:tcW w:w="3120" w:type="dxa"/>
          <w:tcMar/>
        </w:tcPr>
        <w:p w:rsidR="555A72E9" w:rsidP="555A72E9" w:rsidRDefault="555A72E9" w14:paraId="15CFBA0A" w14:textId="49EF6EB8">
          <w:pPr>
            <w:pStyle w:val="Header"/>
            <w:bidi w:val="0"/>
            <w:jc w:val="center"/>
          </w:pPr>
        </w:p>
      </w:tc>
      <w:tc>
        <w:tcPr>
          <w:tcW w:w="3120" w:type="dxa"/>
          <w:tcMar/>
        </w:tcPr>
        <w:p w:rsidR="555A72E9" w:rsidP="555A72E9" w:rsidRDefault="555A72E9" w14:paraId="5C5C6D8A" w14:textId="5F13EDA8">
          <w:pPr>
            <w:pStyle w:val="Header"/>
            <w:bidi w:val="0"/>
            <w:ind w:right="-115"/>
            <w:jc w:val="right"/>
          </w:pPr>
        </w:p>
      </w:tc>
    </w:tr>
  </w:tbl>
  <w:p w:rsidR="555A72E9" w:rsidP="555A72E9" w:rsidRDefault="555A72E9" w14:paraId="5FD1E49C" w14:textId="5CE49B9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624e18b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0962A64"/>
    <w:multiLevelType w:val="hybridMultilevel"/>
    <w:tmpl w:val="F3FA547A"/>
    <w:lvl w:ilvl="0" w:tplc="62746720">
      <w:start w:val="1"/>
      <w:numFmt w:val="decimal"/>
      <w:lvlText w:val="%1."/>
      <w:lvlJc w:val="left"/>
      <w:pPr>
        <w:ind w:left="361" w:hanging="361"/>
      </w:pPr>
      <w:rPr>
        <w:rFonts w:hint="default" w:ascii="Calibri" w:hAnsi="Calibri" w:eastAsia="Calibri" w:cs="Calibri"/>
        <w:b w:val="0"/>
        <w:bCs w:val="0"/>
        <w:i w:val="0"/>
        <w:iCs w:val="0"/>
        <w:spacing w:val="0"/>
        <w:w w:val="98"/>
        <w:sz w:val="20"/>
        <w:szCs w:val="20"/>
        <w:lang w:val="en-US" w:eastAsia="en-US" w:bidi="ar-SA"/>
      </w:rPr>
    </w:lvl>
    <w:lvl w:ilvl="1" w:tplc="B89476E0">
      <w:numFmt w:val="bullet"/>
      <w:lvlText w:val="•"/>
      <w:lvlJc w:val="left"/>
      <w:pPr>
        <w:ind w:left="1260" w:hanging="361"/>
      </w:pPr>
      <w:rPr>
        <w:rFonts w:hint="default"/>
        <w:lang w:val="en-US" w:eastAsia="en-US" w:bidi="ar-SA"/>
      </w:rPr>
    </w:lvl>
    <w:lvl w:ilvl="2" w:tplc="E670064C">
      <w:numFmt w:val="bullet"/>
      <w:lvlText w:val="•"/>
      <w:lvlJc w:val="left"/>
      <w:pPr>
        <w:ind w:left="2160" w:hanging="361"/>
      </w:pPr>
      <w:rPr>
        <w:rFonts w:hint="default"/>
        <w:lang w:val="en-US" w:eastAsia="en-US" w:bidi="ar-SA"/>
      </w:rPr>
    </w:lvl>
    <w:lvl w:ilvl="3" w:tplc="D93A2A94">
      <w:numFmt w:val="bullet"/>
      <w:lvlText w:val="•"/>
      <w:lvlJc w:val="left"/>
      <w:pPr>
        <w:ind w:left="3060" w:hanging="361"/>
      </w:pPr>
      <w:rPr>
        <w:rFonts w:hint="default"/>
        <w:lang w:val="en-US" w:eastAsia="en-US" w:bidi="ar-SA"/>
      </w:rPr>
    </w:lvl>
    <w:lvl w:ilvl="4" w:tplc="EE90ADDE">
      <w:numFmt w:val="bullet"/>
      <w:lvlText w:val="•"/>
      <w:lvlJc w:val="left"/>
      <w:pPr>
        <w:ind w:left="3960" w:hanging="361"/>
      </w:pPr>
      <w:rPr>
        <w:rFonts w:hint="default"/>
        <w:lang w:val="en-US" w:eastAsia="en-US" w:bidi="ar-SA"/>
      </w:rPr>
    </w:lvl>
    <w:lvl w:ilvl="5" w:tplc="C7E89FF0">
      <w:numFmt w:val="bullet"/>
      <w:lvlText w:val="•"/>
      <w:lvlJc w:val="left"/>
      <w:pPr>
        <w:ind w:left="4860" w:hanging="361"/>
      </w:pPr>
      <w:rPr>
        <w:rFonts w:hint="default"/>
        <w:lang w:val="en-US" w:eastAsia="en-US" w:bidi="ar-SA"/>
      </w:rPr>
    </w:lvl>
    <w:lvl w:ilvl="6" w:tplc="3B44258C">
      <w:numFmt w:val="bullet"/>
      <w:lvlText w:val="•"/>
      <w:lvlJc w:val="left"/>
      <w:pPr>
        <w:ind w:left="5760" w:hanging="361"/>
      </w:pPr>
      <w:rPr>
        <w:rFonts w:hint="default"/>
        <w:lang w:val="en-US" w:eastAsia="en-US" w:bidi="ar-SA"/>
      </w:rPr>
    </w:lvl>
    <w:lvl w:ilvl="7" w:tplc="D70A2206">
      <w:numFmt w:val="bullet"/>
      <w:lvlText w:val="•"/>
      <w:lvlJc w:val="left"/>
      <w:pPr>
        <w:ind w:left="6660" w:hanging="361"/>
      </w:pPr>
      <w:rPr>
        <w:rFonts w:hint="default"/>
        <w:lang w:val="en-US" w:eastAsia="en-US" w:bidi="ar-SA"/>
      </w:rPr>
    </w:lvl>
    <w:lvl w:ilvl="8" w:tplc="92D2E794">
      <w:numFmt w:val="bullet"/>
      <w:lvlText w:val="•"/>
      <w:lvlJc w:val="left"/>
      <w:pPr>
        <w:ind w:left="7560" w:hanging="361"/>
      </w:pPr>
      <w:rPr>
        <w:rFonts w:hint="default"/>
        <w:lang w:val="en-US" w:eastAsia="en-US" w:bidi="ar-SA"/>
      </w:rPr>
    </w:lvl>
  </w:abstractNum>
  <w:abstractNum w:abstractNumId="1" w15:restartNumberingAfterBreak="0">
    <w:nsid w:val="06407A68"/>
    <w:multiLevelType w:val="hybridMultilevel"/>
    <w:tmpl w:val="F23EC5AA"/>
    <w:lvl w:ilvl="0" w:tplc="FFFFFFFF">
      <w:start w:val="1"/>
      <w:numFmt w:val="upperLetter"/>
      <w:lvlText w:val="%1."/>
      <w:lvlJc w:val="left"/>
      <w:pPr>
        <w:ind w:left="361" w:hanging="361"/>
      </w:pPr>
      <w:rPr>
        <w:rFonts w:hint="default" w:ascii="Calibri" w:hAnsi="Calibri" w:eastAsia="Calibri" w:cs="Calibri"/>
        <w:b/>
        <w:bCs/>
        <w:i w:val="0"/>
        <w:iCs w:val="0"/>
        <w:spacing w:val="-2"/>
        <w:w w:val="99"/>
        <w:sz w:val="20"/>
        <w:szCs w:val="20"/>
        <w:lang w:val="en-US" w:eastAsia="en-US" w:bidi="ar-SA"/>
      </w:rPr>
    </w:lvl>
    <w:lvl w:ilvl="1" w:tplc="FFFFFFFF">
      <w:numFmt w:val="bullet"/>
      <w:lvlText w:val="•"/>
      <w:lvlJc w:val="left"/>
      <w:pPr>
        <w:ind w:left="721" w:hanging="360"/>
      </w:pPr>
      <w:rPr>
        <w:rFonts w:hint="default" w:ascii="Calibri" w:hAnsi="Calibri" w:eastAsia="Calibri" w:cs="Calibri"/>
        <w:spacing w:val="0"/>
        <w:w w:val="92"/>
        <w:lang w:val="en-US" w:eastAsia="en-US" w:bidi="ar-SA"/>
      </w:rPr>
    </w:lvl>
    <w:lvl w:ilvl="2" w:tplc="FFFFFFFF">
      <w:numFmt w:val="bullet"/>
      <w:lvlText w:val="•"/>
      <w:lvlJc w:val="left"/>
      <w:pPr>
        <w:ind w:left="900" w:hanging="360"/>
      </w:pPr>
      <w:rPr>
        <w:rFonts w:hint="default"/>
        <w:lang w:val="en-US" w:eastAsia="en-US" w:bidi="ar-SA"/>
      </w:rPr>
    </w:lvl>
    <w:lvl w:ilvl="3" w:tplc="FFFFFFFF">
      <w:numFmt w:val="bullet"/>
      <w:lvlText w:val="•"/>
      <w:lvlJc w:val="left"/>
      <w:pPr>
        <w:ind w:left="1957" w:hanging="360"/>
      </w:pPr>
      <w:rPr>
        <w:rFonts w:hint="default"/>
        <w:lang w:val="en-US" w:eastAsia="en-US" w:bidi="ar-SA"/>
      </w:rPr>
    </w:lvl>
    <w:lvl w:ilvl="4" w:tplc="FFFFFFFF">
      <w:numFmt w:val="bullet"/>
      <w:lvlText w:val="•"/>
      <w:lvlJc w:val="left"/>
      <w:pPr>
        <w:ind w:left="3015" w:hanging="360"/>
      </w:pPr>
      <w:rPr>
        <w:rFonts w:hint="default"/>
        <w:lang w:val="en-US" w:eastAsia="en-US" w:bidi="ar-SA"/>
      </w:rPr>
    </w:lvl>
    <w:lvl w:ilvl="5" w:tplc="FFFFFFFF">
      <w:numFmt w:val="bullet"/>
      <w:lvlText w:val="•"/>
      <w:lvlJc w:val="left"/>
      <w:pPr>
        <w:ind w:left="4072" w:hanging="360"/>
      </w:pPr>
      <w:rPr>
        <w:rFonts w:hint="default"/>
        <w:lang w:val="en-US" w:eastAsia="en-US" w:bidi="ar-SA"/>
      </w:rPr>
    </w:lvl>
    <w:lvl w:ilvl="6" w:tplc="FFFFFFFF">
      <w:numFmt w:val="bullet"/>
      <w:lvlText w:val="•"/>
      <w:lvlJc w:val="left"/>
      <w:pPr>
        <w:ind w:left="5130" w:hanging="360"/>
      </w:pPr>
      <w:rPr>
        <w:rFonts w:hint="default"/>
        <w:lang w:val="en-US" w:eastAsia="en-US" w:bidi="ar-SA"/>
      </w:rPr>
    </w:lvl>
    <w:lvl w:ilvl="7" w:tplc="FFFFFFFF">
      <w:numFmt w:val="bullet"/>
      <w:lvlText w:val="•"/>
      <w:lvlJc w:val="left"/>
      <w:pPr>
        <w:ind w:left="6187" w:hanging="360"/>
      </w:pPr>
      <w:rPr>
        <w:rFonts w:hint="default"/>
        <w:lang w:val="en-US" w:eastAsia="en-US" w:bidi="ar-SA"/>
      </w:rPr>
    </w:lvl>
    <w:lvl w:ilvl="8" w:tplc="FFFFFFFF">
      <w:numFmt w:val="bullet"/>
      <w:lvlText w:val="•"/>
      <w:lvlJc w:val="left"/>
      <w:pPr>
        <w:ind w:left="7245" w:hanging="360"/>
      </w:pPr>
      <w:rPr>
        <w:rFonts w:hint="default"/>
        <w:lang w:val="en-US" w:eastAsia="en-US" w:bidi="ar-SA"/>
      </w:rPr>
    </w:lvl>
  </w:abstractNum>
  <w:abstractNum w:abstractNumId="2" w15:restartNumberingAfterBreak="0">
    <w:nsid w:val="382C3E72"/>
    <w:multiLevelType w:val="hybridMultilevel"/>
    <w:tmpl w:val="A79CB26C"/>
    <w:lvl w:ilvl="0" w:tplc="49189BB4">
      <w:start w:val="1"/>
      <w:numFmt w:val="decimal"/>
      <w:lvlText w:val="%1."/>
      <w:lvlJc w:val="left"/>
      <w:pPr>
        <w:ind w:left="361" w:hanging="361"/>
      </w:pPr>
      <w:rPr>
        <w:rFonts w:hint="default" w:ascii="Calibri" w:hAnsi="Calibri" w:eastAsia="Calibri" w:cs="Calibri"/>
        <w:b w:val="0"/>
        <w:bCs w:val="0"/>
        <w:i/>
        <w:iCs/>
        <w:color w:val="4F81BC"/>
        <w:spacing w:val="-1"/>
        <w:w w:val="95"/>
        <w:sz w:val="20"/>
        <w:szCs w:val="20"/>
        <w:lang w:val="en-US" w:eastAsia="en-US" w:bidi="ar-SA"/>
      </w:rPr>
    </w:lvl>
    <w:lvl w:ilvl="1" w:tplc="D1E84F36">
      <w:numFmt w:val="bullet"/>
      <w:lvlText w:val="•"/>
      <w:lvlJc w:val="left"/>
      <w:pPr>
        <w:ind w:left="1260" w:hanging="361"/>
      </w:pPr>
      <w:rPr>
        <w:rFonts w:hint="default"/>
        <w:lang w:val="en-US" w:eastAsia="en-US" w:bidi="ar-SA"/>
      </w:rPr>
    </w:lvl>
    <w:lvl w:ilvl="2" w:tplc="499C54F4">
      <w:numFmt w:val="bullet"/>
      <w:lvlText w:val="•"/>
      <w:lvlJc w:val="left"/>
      <w:pPr>
        <w:ind w:left="2160" w:hanging="361"/>
      </w:pPr>
      <w:rPr>
        <w:rFonts w:hint="default"/>
        <w:lang w:val="en-US" w:eastAsia="en-US" w:bidi="ar-SA"/>
      </w:rPr>
    </w:lvl>
    <w:lvl w:ilvl="3" w:tplc="7DC69076">
      <w:numFmt w:val="bullet"/>
      <w:lvlText w:val="•"/>
      <w:lvlJc w:val="left"/>
      <w:pPr>
        <w:ind w:left="3060" w:hanging="361"/>
      </w:pPr>
      <w:rPr>
        <w:rFonts w:hint="default"/>
        <w:lang w:val="en-US" w:eastAsia="en-US" w:bidi="ar-SA"/>
      </w:rPr>
    </w:lvl>
    <w:lvl w:ilvl="4" w:tplc="A61614F8">
      <w:numFmt w:val="bullet"/>
      <w:lvlText w:val="•"/>
      <w:lvlJc w:val="left"/>
      <w:pPr>
        <w:ind w:left="3960" w:hanging="361"/>
      </w:pPr>
      <w:rPr>
        <w:rFonts w:hint="default"/>
        <w:lang w:val="en-US" w:eastAsia="en-US" w:bidi="ar-SA"/>
      </w:rPr>
    </w:lvl>
    <w:lvl w:ilvl="5" w:tplc="DDE66520">
      <w:numFmt w:val="bullet"/>
      <w:lvlText w:val="•"/>
      <w:lvlJc w:val="left"/>
      <w:pPr>
        <w:ind w:left="4860" w:hanging="361"/>
      </w:pPr>
      <w:rPr>
        <w:rFonts w:hint="default"/>
        <w:lang w:val="en-US" w:eastAsia="en-US" w:bidi="ar-SA"/>
      </w:rPr>
    </w:lvl>
    <w:lvl w:ilvl="6" w:tplc="03622124">
      <w:numFmt w:val="bullet"/>
      <w:lvlText w:val="•"/>
      <w:lvlJc w:val="left"/>
      <w:pPr>
        <w:ind w:left="5760" w:hanging="361"/>
      </w:pPr>
      <w:rPr>
        <w:rFonts w:hint="default"/>
        <w:lang w:val="en-US" w:eastAsia="en-US" w:bidi="ar-SA"/>
      </w:rPr>
    </w:lvl>
    <w:lvl w:ilvl="7" w:tplc="B45E14DE">
      <w:numFmt w:val="bullet"/>
      <w:lvlText w:val="•"/>
      <w:lvlJc w:val="left"/>
      <w:pPr>
        <w:ind w:left="6660" w:hanging="361"/>
      </w:pPr>
      <w:rPr>
        <w:rFonts w:hint="default"/>
        <w:lang w:val="en-US" w:eastAsia="en-US" w:bidi="ar-SA"/>
      </w:rPr>
    </w:lvl>
    <w:lvl w:ilvl="8" w:tplc="E8CC75B8">
      <w:numFmt w:val="bullet"/>
      <w:lvlText w:val="•"/>
      <w:lvlJc w:val="left"/>
      <w:pPr>
        <w:ind w:left="7560" w:hanging="361"/>
      </w:pPr>
      <w:rPr>
        <w:rFonts w:hint="default"/>
        <w:lang w:val="en-US" w:eastAsia="en-US" w:bidi="ar-SA"/>
      </w:rPr>
    </w:lvl>
  </w:abstractNum>
  <w:abstractNum w:abstractNumId="3" w15:restartNumberingAfterBreak="0">
    <w:nsid w:val="48790C54"/>
    <w:multiLevelType w:val="hybridMultilevel"/>
    <w:tmpl w:val="34563ADE"/>
    <w:lvl w:ilvl="0" w:tplc="D32A83B4">
      <w:numFmt w:val="bullet"/>
      <w:lvlText w:val="●"/>
      <w:lvlJc w:val="left"/>
      <w:pPr>
        <w:ind w:left="721" w:hanging="360"/>
      </w:pPr>
      <w:rPr>
        <w:rFonts w:hint="default" w:ascii="Calibri" w:hAnsi="Calibri" w:eastAsia="Calibri" w:cs="Calibri"/>
        <w:b w:val="0"/>
        <w:bCs w:val="0"/>
        <w:i w:val="0"/>
        <w:iCs w:val="0"/>
        <w:color w:val="4F81BC"/>
        <w:spacing w:val="0"/>
        <w:w w:val="100"/>
        <w:sz w:val="20"/>
        <w:szCs w:val="20"/>
        <w:lang w:val="en-US" w:eastAsia="en-US" w:bidi="ar-SA"/>
      </w:rPr>
    </w:lvl>
    <w:lvl w:ilvl="1" w:tplc="F94A227C">
      <w:numFmt w:val="bullet"/>
      <w:lvlText w:val="•"/>
      <w:lvlJc w:val="left"/>
      <w:pPr>
        <w:ind w:left="1584" w:hanging="360"/>
      </w:pPr>
      <w:rPr>
        <w:rFonts w:hint="default"/>
        <w:lang w:val="en-US" w:eastAsia="en-US" w:bidi="ar-SA"/>
      </w:rPr>
    </w:lvl>
    <w:lvl w:ilvl="2" w:tplc="39E68B12">
      <w:numFmt w:val="bullet"/>
      <w:lvlText w:val="•"/>
      <w:lvlJc w:val="left"/>
      <w:pPr>
        <w:ind w:left="2448" w:hanging="360"/>
      </w:pPr>
      <w:rPr>
        <w:rFonts w:hint="default"/>
        <w:lang w:val="en-US" w:eastAsia="en-US" w:bidi="ar-SA"/>
      </w:rPr>
    </w:lvl>
    <w:lvl w:ilvl="3" w:tplc="D7A68932">
      <w:numFmt w:val="bullet"/>
      <w:lvlText w:val="•"/>
      <w:lvlJc w:val="left"/>
      <w:pPr>
        <w:ind w:left="3312" w:hanging="360"/>
      </w:pPr>
      <w:rPr>
        <w:rFonts w:hint="default"/>
        <w:lang w:val="en-US" w:eastAsia="en-US" w:bidi="ar-SA"/>
      </w:rPr>
    </w:lvl>
    <w:lvl w:ilvl="4" w:tplc="B61AB50C">
      <w:numFmt w:val="bullet"/>
      <w:lvlText w:val="•"/>
      <w:lvlJc w:val="left"/>
      <w:pPr>
        <w:ind w:left="4176" w:hanging="360"/>
      </w:pPr>
      <w:rPr>
        <w:rFonts w:hint="default"/>
        <w:lang w:val="en-US" w:eastAsia="en-US" w:bidi="ar-SA"/>
      </w:rPr>
    </w:lvl>
    <w:lvl w:ilvl="5" w:tplc="10E0BAF2">
      <w:numFmt w:val="bullet"/>
      <w:lvlText w:val="•"/>
      <w:lvlJc w:val="left"/>
      <w:pPr>
        <w:ind w:left="5040" w:hanging="360"/>
      </w:pPr>
      <w:rPr>
        <w:rFonts w:hint="default"/>
        <w:lang w:val="en-US" w:eastAsia="en-US" w:bidi="ar-SA"/>
      </w:rPr>
    </w:lvl>
    <w:lvl w:ilvl="6" w:tplc="665648E4">
      <w:numFmt w:val="bullet"/>
      <w:lvlText w:val="•"/>
      <w:lvlJc w:val="left"/>
      <w:pPr>
        <w:ind w:left="5904" w:hanging="360"/>
      </w:pPr>
      <w:rPr>
        <w:rFonts w:hint="default"/>
        <w:lang w:val="en-US" w:eastAsia="en-US" w:bidi="ar-SA"/>
      </w:rPr>
    </w:lvl>
    <w:lvl w:ilvl="7" w:tplc="B8FABD28">
      <w:numFmt w:val="bullet"/>
      <w:lvlText w:val="•"/>
      <w:lvlJc w:val="left"/>
      <w:pPr>
        <w:ind w:left="6768" w:hanging="360"/>
      </w:pPr>
      <w:rPr>
        <w:rFonts w:hint="default"/>
        <w:lang w:val="en-US" w:eastAsia="en-US" w:bidi="ar-SA"/>
      </w:rPr>
    </w:lvl>
    <w:lvl w:ilvl="8" w:tplc="3BBADD6A">
      <w:numFmt w:val="bullet"/>
      <w:lvlText w:val="•"/>
      <w:lvlJc w:val="left"/>
      <w:pPr>
        <w:ind w:left="7632" w:hanging="360"/>
      </w:pPr>
      <w:rPr>
        <w:rFonts w:hint="default"/>
        <w:lang w:val="en-US" w:eastAsia="en-US" w:bidi="ar-SA"/>
      </w:rPr>
    </w:lvl>
  </w:abstractNum>
  <w:abstractNum w:abstractNumId="4" w15:restartNumberingAfterBreak="0">
    <w:nsid w:val="4C9B23AC"/>
    <w:multiLevelType w:val="hybridMultilevel"/>
    <w:tmpl w:val="F23EC5AA"/>
    <w:lvl w:ilvl="0" w:tplc="FFFFFFFF">
      <w:start w:val="1"/>
      <w:numFmt w:val="upperLetter"/>
      <w:lvlText w:val="%1."/>
      <w:lvlJc w:val="left"/>
      <w:pPr>
        <w:ind w:left="361" w:hanging="361"/>
      </w:pPr>
      <w:rPr>
        <w:rFonts w:hint="default" w:ascii="Calibri" w:hAnsi="Calibri" w:eastAsia="Calibri" w:cs="Calibri"/>
        <w:b/>
        <w:bCs/>
        <w:i w:val="0"/>
        <w:iCs w:val="0"/>
        <w:spacing w:val="-2"/>
        <w:w w:val="99"/>
        <w:sz w:val="20"/>
        <w:szCs w:val="20"/>
        <w:lang w:val="en-US" w:eastAsia="en-US" w:bidi="ar-SA"/>
      </w:rPr>
    </w:lvl>
    <w:lvl w:ilvl="1" w:tplc="FFFFFFFF">
      <w:numFmt w:val="bullet"/>
      <w:lvlText w:val="•"/>
      <w:lvlJc w:val="left"/>
      <w:pPr>
        <w:ind w:left="721" w:hanging="360"/>
      </w:pPr>
      <w:rPr>
        <w:rFonts w:hint="default" w:ascii="Calibri" w:hAnsi="Calibri" w:eastAsia="Calibri" w:cs="Calibri"/>
        <w:spacing w:val="0"/>
        <w:w w:val="92"/>
        <w:lang w:val="en-US" w:eastAsia="en-US" w:bidi="ar-SA"/>
      </w:rPr>
    </w:lvl>
    <w:lvl w:ilvl="2" w:tplc="FFFFFFFF">
      <w:numFmt w:val="bullet"/>
      <w:lvlText w:val="•"/>
      <w:lvlJc w:val="left"/>
      <w:pPr>
        <w:ind w:left="900" w:hanging="360"/>
      </w:pPr>
      <w:rPr>
        <w:rFonts w:hint="default"/>
        <w:lang w:val="en-US" w:eastAsia="en-US" w:bidi="ar-SA"/>
      </w:rPr>
    </w:lvl>
    <w:lvl w:ilvl="3" w:tplc="FFFFFFFF">
      <w:numFmt w:val="bullet"/>
      <w:lvlText w:val="•"/>
      <w:lvlJc w:val="left"/>
      <w:pPr>
        <w:ind w:left="1957" w:hanging="360"/>
      </w:pPr>
      <w:rPr>
        <w:rFonts w:hint="default"/>
        <w:lang w:val="en-US" w:eastAsia="en-US" w:bidi="ar-SA"/>
      </w:rPr>
    </w:lvl>
    <w:lvl w:ilvl="4" w:tplc="FFFFFFFF">
      <w:numFmt w:val="bullet"/>
      <w:lvlText w:val="•"/>
      <w:lvlJc w:val="left"/>
      <w:pPr>
        <w:ind w:left="3015" w:hanging="360"/>
      </w:pPr>
      <w:rPr>
        <w:rFonts w:hint="default"/>
        <w:lang w:val="en-US" w:eastAsia="en-US" w:bidi="ar-SA"/>
      </w:rPr>
    </w:lvl>
    <w:lvl w:ilvl="5" w:tplc="FFFFFFFF">
      <w:numFmt w:val="bullet"/>
      <w:lvlText w:val="•"/>
      <w:lvlJc w:val="left"/>
      <w:pPr>
        <w:ind w:left="4072" w:hanging="360"/>
      </w:pPr>
      <w:rPr>
        <w:rFonts w:hint="default"/>
        <w:lang w:val="en-US" w:eastAsia="en-US" w:bidi="ar-SA"/>
      </w:rPr>
    </w:lvl>
    <w:lvl w:ilvl="6" w:tplc="FFFFFFFF">
      <w:numFmt w:val="bullet"/>
      <w:lvlText w:val="•"/>
      <w:lvlJc w:val="left"/>
      <w:pPr>
        <w:ind w:left="5130" w:hanging="360"/>
      </w:pPr>
      <w:rPr>
        <w:rFonts w:hint="default"/>
        <w:lang w:val="en-US" w:eastAsia="en-US" w:bidi="ar-SA"/>
      </w:rPr>
    </w:lvl>
    <w:lvl w:ilvl="7" w:tplc="FFFFFFFF">
      <w:numFmt w:val="bullet"/>
      <w:lvlText w:val="•"/>
      <w:lvlJc w:val="left"/>
      <w:pPr>
        <w:ind w:left="6187" w:hanging="360"/>
      </w:pPr>
      <w:rPr>
        <w:rFonts w:hint="default"/>
        <w:lang w:val="en-US" w:eastAsia="en-US" w:bidi="ar-SA"/>
      </w:rPr>
    </w:lvl>
    <w:lvl w:ilvl="8" w:tplc="FFFFFFFF">
      <w:numFmt w:val="bullet"/>
      <w:lvlText w:val="•"/>
      <w:lvlJc w:val="left"/>
      <w:pPr>
        <w:ind w:left="7245" w:hanging="360"/>
      </w:pPr>
      <w:rPr>
        <w:rFonts w:hint="default"/>
        <w:lang w:val="en-US" w:eastAsia="en-US" w:bidi="ar-SA"/>
      </w:rPr>
    </w:lvl>
  </w:abstractNum>
  <w:abstractNum w:abstractNumId="5" w15:restartNumberingAfterBreak="0">
    <w:nsid w:val="4D6C6A4A"/>
    <w:multiLevelType w:val="hybridMultilevel"/>
    <w:tmpl w:val="F23EC5AA"/>
    <w:lvl w:ilvl="0" w:tplc="9612C09C">
      <w:start w:val="1"/>
      <w:numFmt w:val="upperLetter"/>
      <w:lvlText w:val="%1."/>
      <w:lvlJc w:val="left"/>
      <w:pPr>
        <w:ind w:left="361" w:hanging="361"/>
      </w:pPr>
      <w:rPr>
        <w:rFonts w:hint="default" w:ascii="Calibri" w:hAnsi="Calibri" w:eastAsia="Calibri" w:cs="Calibri"/>
        <w:b/>
        <w:bCs/>
        <w:i w:val="0"/>
        <w:iCs w:val="0"/>
        <w:spacing w:val="-2"/>
        <w:w w:val="99"/>
        <w:sz w:val="20"/>
        <w:szCs w:val="20"/>
        <w:lang w:val="en-US" w:eastAsia="en-US" w:bidi="ar-SA"/>
      </w:rPr>
    </w:lvl>
    <w:lvl w:ilvl="1" w:tplc="AF9A5DBC">
      <w:numFmt w:val="bullet"/>
      <w:lvlText w:val="•"/>
      <w:lvlJc w:val="left"/>
      <w:pPr>
        <w:ind w:left="721" w:hanging="360"/>
      </w:pPr>
      <w:rPr>
        <w:rFonts w:hint="default" w:ascii="Calibri" w:hAnsi="Calibri" w:eastAsia="Calibri" w:cs="Calibri"/>
        <w:spacing w:val="0"/>
        <w:w w:val="92"/>
        <w:lang w:val="en-US" w:eastAsia="en-US" w:bidi="ar-SA"/>
      </w:rPr>
    </w:lvl>
    <w:lvl w:ilvl="2" w:tplc="708887C6">
      <w:numFmt w:val="bullet"/>
      <w:lvlText w:val="•"/>
      <w:lvlJc w:val="left"/>
      <w:pPr>
        <w:ind w:left="900" w:hanging="360"/>
      </w:pPr>
      <w:rPr>
        <w:rFonts w:hint="default"/>
        <w:lang w:val="en-US" w:eastAsia="en-US" w:bidi="ar-SA"/>
      </w:rPr>
    </w:lvl>
    <w:lvl w:ilvl="3" w:tplc="536A5E14">
      <w:numFmt w:val="bullet"/>
      <w:lvlText w:val="•"/>
      <w:lvlJc w:val="left"/>
      <w:pPr>
        <w:ind w:left="1957" w:hanging="360"/>
      </w:pPr>
      <w:rPr>
        <w:rFonts w:hint="default"/>
        <w:lang w:val="en-US" w:eastAsia="en-US" w:bidi="ar-SA"/>
      </w:rPr>
    </w:lvl>
    <w:lvl w:ilvl="4" w:tplc="A8C06C96">
      <w:numFmt w:val="bullet"/>
      <w:lvlText w:val="•"/>
      <w:lvlJc w:val="left"/>
      <w:pPr>
        <w:ind w:left="3015" w:hanging="360"/>
      </w:pPr>
      <w:rPr>
        <w:rFonts w:hint="default"/>
        <w:lang w:val="en-US" w:eastAsia="en-US" w:bidi="ar-SA"/>
      </w:rPr>
    </w:lvl>
    <w:lvl w:ilvl="5" w:tplc="4E44D774">
      <w:numFmt w:val="bullet"/>
      <w:lvlText w:val="•"/>
      <w:lvlJc w:val="left"/>
      <w:pPr>
        <w:ind w:left="4072" w:hanging="360"/>
      </w:pPr>
      <w:rPr>
        <w:rFonts w:hint="default"/>
        <w:lang w:val="en-US" w:eastAsia="en-US" w:bidi="ar-SA"/>
      </w:rPr>
    </w:lvl>
    <w:lvl w:ilvl="6" w:tplc="1C5658CE">
      <w:numFmt w:val="bullet"/>
      <w:lvlText w:val="•"/>
      <w:lvlJc w:val="left"/>
      <w:pPr>
        <w:ind w:left="5130" w:hanging="360"/>
      </w:pPr>
      <w:rPr>
        <w:rFonts w:hint="default"/>
        <w:lang w:val="en-US" w:eastAsia="en-US" w:bidi="ar-SA"/>
      </w:rPr>
    </w:lvl>
    <w:lvl w:ilvl="7" w:tplc="39EA5414">
      <w:numFmt w:val="bullet"/>
      <w:lvlText w:val="•"/>
      <w:lvlJc w:val="left"/>
      <w:pPr>
        <w:ind w:left="6187" w:hanging="360"/>
      </w:pPr>
      <w:rPr>
        <w:rFonts w:hint="default"/>
        <w:lang w:val="en-US" w:eastAsia="en-US" w:bidi="ar-SA"/>
      </w:rPr>
    </w:lvl>
    <w:lvl w:ilvl="8" w:tplc="EF5C4110">
      <w:numFmt w:val="bullet"/>
      <w:lvlText w:val="•"/>
      <w:lvlJc w:val="left"/>
      <w:pPr>
        <w:ind w:left="7245" w:hanging="360"/>
      </w:pPr>
      <w:rPr>
        <w:rFonts w:hint="default"/>
        <w:lang w:val="en-US" w:eastAsia="en-US" w:bidi="ar-SA"/>
      </w:rPr>
    </w:lvl>
  </w:abstractNum>
  <w:abstractNum w:abstractNumId="6" w15:restartNumberingAfterBreak="0">
    <w:nsid w:val="54D00993"/>
    <w:multiLevelType w:val="hybridMultilevel"/>
    <w:tmpl w:val="F4340934"/>
    <w:lvl w:ilvl="0" w:tplc="7C38ED7A">
      <w:start w:val="1"/>
      <w:numFmt w:val="decimal"/>
      <w:lvlText w:val="%1."/>
      <w:lvlJc w:val="left"/>
      <w:pPr>
        <w:ind w:left="361" w:hanging="361"/>
      </w:pPr>
      <w:rPr>
        <w:rFonts w:hint="default" w:ascii="Calibri" w:hAnsi="Calibri" w:eastAsia="Calibri" w:cs="Calibri"/>
        <w:b w:val="0"/>
        <w:bCs w:val="0"/>
        <w:i/>
        <w:iCs/>
        <w:color w:val="4F81BC"/>
        <w:spacing w:val="-1"/>
        <w:w w:val="95"/>
        <w:sz w:val="20"/>
        <w:szCs w:val="20"/>
        <w:lang w:val="en-US" w:eastAsia="en-US" w:bidi="ar-SA"/>
      </w:rPr>
    </w:lvl>
    <w:lvl w:ilvl="1" w:tplc="27C2861A">
      <w:numFmt w:val="bullet"/>
      <w:lvlText w:val="•"/>
      <w:lvlJc w:val="left"/>
      <w:pPr>
        <w:ind w:left="1260" w:hanging="361"/>
      </w:pPr>
      <w:rPr>
        <w:rFonts w:hint="default"/>
        <w:lang w:val="en-US" w:eastAsia="en-US" w:bidi="ar-SA"/>
      </w:rPr>
    </w:lvl>
    <w:lvl w:ilvl="2" w:tplc="244CD306">
      <w:numFmt w:val="bullet"/>
      <w:lvlText w:val="•"/>
      <w:lvlJc w:val="left"/>
      <w:pPr>
        <w:ind w:left="2160" w:hanging="361"/>
      </w:pPr>
      <w:rPr>
        <w:rFonts w:hint="default"/>
        <w:lang w:val="en-US" w:eastAsia="en-US" w:bidi="ar-SA"/>
      </w:rPr>
    </w:lvl>
    <w:lvl w:ilvl="3" w:tplc="3558DC40">
      <w:numFmt w:val="bullet"/>
      <w:lvlText w:val="•"/>
      <w:lvlJc w:val="left"/>
      <w:pPr>
        <w:ind w:left="3060" w:hanging="361"/>
      </w:pPr>
      <w:rPr>
        <w:rFonts w:hint="default"/>
        <w:lang w:val="en-US" w:eastAsia="en-US" w:bidi="ar-SA"/>
      </w:rPr>
    </w:lvl>
    <w:lvl w:ilvl="4" w:tplc="2D2EB966">
      <w:numFmt w:val="bullet"/>
      <w:lvlText w:val="•"/>
      <w:lvlJc w:val="left"/>
      <w:pPr>
        <w:ind w:left="3960" w:hanging="361"/>
      </w:pPr>
      <w:rPr>
        <w:rFonts w:hint="default"/>
        <w:lang w:val="en-US" w:eastAsia="en-US" w:bidi="ar-SA"/>
      </w:rPr>
    </w:lvl>
    <w:lvl w:ilvl="5" w:tplc="F2BEFA22">
      <w:numFmt w:val="bullet"/>
      <w:lvlText w:val="•"/>
      <w:lvlJc w:val="left"/>
      <w:pPr>
        <w:ind w:left="4860" w:hanging="361"/>
      </w:pPr>
      <w:rPr>
        <w:rFonts w:hint="default"/>
        <w:lang w:val="en-US" w:eastAsia="en-US" w:bidi="ar-SA"/>
      </w:rPr>
    </w:lvl>
    <w:lvl w:ilvl="6" w:tplc="9BBC1D42">
      <w:numFmt w:val="bullet"/>
      <w:lvlText w:val="•"/>
      <w:lvlJc w:val="left"/>
      <w:pPr>
        <w:ind w:left="5760" w:hanging="361"/>
      </w:pPr>
      <w:rPr>
        <w:rFonts w:hint="default"/>
        <w:lang w:val="en-US" w:eastAsia="en-US" w:bidi="ar-SA"/>
      </w:rPr>
    </w:lvl>
    <w:lvl w:ilvl="7" w:tplc="DB20049E">
      <w:numFmt w:val="bullet"/>
      <w:lvlText w:val="•"/>
      <w:lvlJc w:val="left"/>
      <w:pPr>
        <w:ind w:left="6660" w:hanging="361"/>
      </w:pPr>
      <w:rPr>
        <w:rFonts w:hint="default"/>
        <w:lang w:val="en-US" w:eastAsia="en-US" w:bidi="ar-SA"/>
      </w:rPr>
    </w:lvl>
    <w:lvl w:ilvl="8" w:tplc="84CAC9FC">
      <w:numFmt w:val="bullet"/>
      <w:lvlText w:val="•"/>
      <w:lvlJc w:val="left"/>
      <w:pPr>
        <w:ind w:left="7560" w:hanging="361"/>
      </w:pPr>
      <w:rPr>
        <w:rFonts w:hint="default"/>
        <w:lang w:val="en-US" w:eastAsia="en-US" w:bidi="ar-SA"/>
      </w:rPr>
    </w:lvl>
  </w:abstractNum>
  <w:abstractNum w:abstractNumId="7" w15:restartNumberingAfterBreak="0">
    <w:nsid w:val="5A941B33"/>
    <w:multiLevelType w:val="hybridMultilevel"/>
    <w:tmpl w:val="35DE1654"/>
    <w:lvl w:ilvl="0" w:tplc="177C7826">
      <w:start w:val="1"/>
      <w:numFmt w:val="decimal"/>
      <w:lvlText w:val="%1."/>
      <w:lvlJc w:val="left"/>
      <w:pPr>
        <w:ind w:left="721" w:hanging="360"/>
      </w:pPr>
      <w:rPr>
        <w:rFonts w:hint="default" w:ascii="Calibri" w:hAnsi="Calibri" w:eastAsia="Calibri" w:cs="Calibri"/>
        <w:b w:val="0"/>
        <w:bCs w:val="0"/>
        <w:i/>
        <w:iCs/>
        <w:color w:val="4F81BC"/>
        <w:spacing w:val="-1"/>
        <w:w w:val="95"/>
        <w:sz w:val="20"/>
        <w:szCs w:val="20"/>
        <w:lang w:val="en-US" w:eastAsia="en-US" w:bidi="ar-SA"/>
      </w:rPr>
    </w:lvl>
    <w:lvl w:ilvl="1" w:tplc="DBFAB82E">
      <w:numFmt w:val="bullet"/>
      <w:lvlText w:val="•"/>
      <w:lvlJc w:val="left"/>
      <w:pPr>
        <w:ind w:left="1081" w:hanging="180"/>
      </w:pPr>
      <w:rPr>
        <w:rFonts w:hint="default" w:ascii="Calibri" w:hAnsi="Calibri" w:eastAsia="Calibri" w:cs="Calibri"/>
        <w:b w:val="0"/>
        <w:bCs w:val="0"/>
        <w:i w:val="0"/>
        <w:iCs w:val="0"/>
        <w:color w:val="4F81BC"/>
        <w:spacing w:val="0"/>
        <w:w w:val="92"/>
        <w:sz w:val="20"/>
        <w:szCs w:val="20"/>
        <w:lang w:val="en-US" w:eastAsia="en-US" w:bidi="ar-SA"/>
      </w:rPr>
    </w:lvl>
    <w:lvl w:ilvl="2" w:tplc="4FDAB600">
      <w:numFmt w:val="bullet"/>
      <w:lvlText w:val="•"/>
      <w:lvlJc w:val="left"/>
      <w:pPr>
        <w:ind w:left="2000" w:hanging="180"/>
      </w:pPr>
      <w:rPr>
        <w:rFonts w:hint="default"/>
        <w:lang w:val="en-US" w:eastAsia="en-US" w:bidi="ar-SA"/>
      </w:rPr>
    </w:lvl>
    <w:lvl w:ilvl="3" w:tplc="9F00748C">
      <w:numFmt w:val="bullet"/>
      <w:lvlText w:val="•"/>
      <w:lvlJc w:val="left"/>
      <w:pPr>
        <w:ind w:left="2920" w:hanging="180"/>
      </w:pPr>
      <w:rPr>
        <w:rFonts w:hint="default"/>
        <w:lang w:val="en-US" w:eastAsia="en-US" w:bidi="ar-SA"/>
      </w:rPr>
    </w:lvl>
    <w:lvl w:ilvl="4" w:tplc="78EC6398">
      <w:numFmt w:val="bullet"/>
      <w:lvlText w:val="•"/>
      <w:lvlJc w:val="left"/>
      <w:pPr>
        <w:ind w:left="3840" w:hanging="180"/>
      </w:pPr>
      <w:rPr>
        <w:rFonts w:hint="default"/>
        <w:lang w:val="en-US" w:eastAsia="en-US" w:bidi="ar-SA"/>
      </w:rPr>
    </w:lvl>
    <w:lvl w:ilvl="5" w:tplc="48DEC1FE">
      <w:numFmt w:val="bullet"/>
      <w:lvlText w:val="•"/>
      <w:lvlJc w:val="left"/>
      <w:pPr>
        <w:ind w:left="4760" w:hanging="180"/>
      </w:pPr>
      <w:rPr>
        <w:rFonts w:hint="default"/>
        <w:lang w:val="en-US" w:eastAsia="en-US" w:bidi="ar-SA"/>
      </w:rPr>
    </w:lvl>
    <w:lvl w:ilvl="6" w:tplc="D1BCD5A4">
      <w:numFmt w:val="bullet"/>
      <w:lvlText w:val="•"/>
      <w:lvlJc w:val="left"/>
      <w:pPr>
        <w:ind w:left="5680" w:hanging="180"/>
      </w:pPr>
      <w:rPr>
        <w:rFonts w:hint="default"/>
        <w:lang w:val="en-US" w:eastAsia="en-US" w:bidi="ar-SA"/>
      </w:rPr>
    </w:lvl>
    <w:lvl w:ilvl="7" w:tplc="8570BC9E">
      <w:numFmt w:val="bullet"/>
      <w:lvlText w:val="•"/>
      <w:lvlJc w:val="left"/>
      <w:pPr>
        <w:ind w:left="6600" w:hanging="180"/>
      </w:pPr>
      <w:rPr>
        <w:rFonts w:hint="default"/>
        <w:lang w:val="en-US" w:eastAsia="en-US" w:bidi="ar-SA"/>
      </w:rPr>
    </w:lvl>
    <w:lvl w:ilvl="8" w:tplc="7E5043F8">
      <w:numFmt w:val="bullet"/>
      <w:lvlText w:val="•"/>
      <w:lvlJc w:val="left"/>
      <w:pPr>
        <w:ind w:left="7520" w:hanging="180"/>
      </w:pPr>
      <w:rPr>
        <w:rFonts w:hint="default"/>
        <w:lang w:val="en-US" w:eastAsia="en-US" w:bidi="ar-SA"/>
      </w:rPr>
    </w:lvl>
  </w:abstractNum>
  <w:abstractNum w:abstractNumId="8" w15:restartNumberingAfterBreak="0">
    <w:nsid w:val="5FF16359"/>
    <w:multiLevelType w:val="hybridMultilevel"/>
    <w:tmpl w:val="4306AFE6"/>
    <w:lvl w:ilvl="0">
      <w:numFmt w:val="bullet"/>
      <w:lvlText w:val="•"/>
      <w:lvlJc w:val="left"/>
      <w:pPr>
        <w:ind w:left="360" w:hanging="360"/>
      </w:pPr>
      <w:rPr>
        <w:rFonts w:hint="default" w:ascii="Calibri" w:hAnsi="Calibri"/>
        <w:b w:val="0"/>
        <w:bCs w:val="0"/>
        <w:i w:val="0"/>
        <w:iCs w:val="0"/>
        <w:color w:val="4F81BC"/>
        <w:spacing w:val="0"/>
        <w:w w:val="92"/>
        <w:sz w:val="20"/>
        <w:szCs w:val="20"/>
        <w:lang w:val="en-US" w:eastAsia="en-US" w:bidi="ar-SA"/>
      </w:rPr>
    </w:lvl>
    <w:lvl w:ilvl="1">
      <w:numFmt w:val="bullet"/>
      <w:lvlText w:val="•"/>
      <w:lvlJc w:val="left"/>
      <w:pPr>
        <w:ind w:left="1223" w:hanging="360"/>
      </w:pPr>
      <w:rPr>
        <w:lang w:val="en-US" w:eastAsia="en-US" w:bidi="ar-SA"/>
      </w:rPr>
    </w:lvl>
    <w:lvl w:ilvl="2">
      <w:numFmt w:val="bullet"/>
      <w:lvlText w:val="•"/>
      <w:lvlJc w:val="left"/>
      <w:pPr>
        <w:ind w:left="2087" w:hanging="360"/>
      </w:pPr>
      <w:rPr>
        <w:lang w:val="en-US" w:eastAsia="en-US" w:bidi="ar-SA"/>
      </w:rPr>
    </w:lvl>
    <w:lvl w:ilvl="3">
      <w:numFmt w:val="bullet"/>
      <w:lvlText w:val="•"/>
      <w:lvlJc w:val="left"/>
      <w:pPr>
        <w:ind w:left="2951" w:hanging="360"/>
      </w:pPr>
      <w:rPr>
        <w:lang w:val="en-US" w:eastAsia="en-US" w:bidi="ar-SA"/>
      </w:rPr>
    </w:lvl>
    <w:lvl w:ilvl="4">
      <w:numFmt w:val="bullet"/>
      <w:lvlText w:val="•"/>
      <w:lvlJc w:val="left"/>
      <w:pPr>
        <w:ind w:left="3815" w:hanging="360"/>
      </w:pPr>
      <w:rPr>
        <w:lang w:val="en-US" w:eastAsia="en-US" w:bidi="ar-SA"/>
      </w:rPr>
    </w:lvl>
    <w:lvl w:ilvl="5">
      <w:numFmt w:val="bullet"/>
      <w:lvlText w:val="•"/>
      <w:lvlJc w:val="left"/>
      <w:pPr>
        <w:ind w:left="4679" w:hanging="360"/>
      </w:pPr>
      <w:rPr>
        <w:lang w:val="en-US" w:eastAsia="en-US" w:bidi="ar-SA"/>
      </w:rPr>
    </w:lvl>
    <w:lvl w:ilvl="6">
      <w:numFmt w:val="bullet"/>
      <w:lvlText w:val="•"/>
      <w:lvlJc w:val="left"/>
      <w:pPr>
        <w:ind w:left="5543" w:hanging="360"/>
      </w:pPr>
      <w:rPr>
        <w:lang w:val="en-US" w:eastAsia="en-US" w:bidi="ar-SA"/>
      </w:rPr>
    </w:lvl>
    <w:lvl w:ilvl="7">
      <w:numFmt w:val="bullet"/>
      <w:lvlText w:val="•"/>
      <w:lvlJc w:val="left"/>
      <w:pPr>
        <w:ind w:left="6407" w:hanging="360"/>
      </w:pPr>
      <w:rPr>
        <w:lang w:val="en-US" w:eastAsia="en-US" w:bidi="ar-SA"/>
      </w:rPr>
    </w:lvl>
    <w:lvl w:ilvl="8">
      <w:numFmt w:val="bullet"/>
      <w:lvlText w:val="•"/>
      <w:lvlJc w:val="left"/>
      <w:pPr>
        <w:ind w:left="7271" w:hanging="360"/>
      </w:pPr>
      <w:rPr>
        <w:lang w:val="en-US" w:eastAsia="en-US" w:bidi="ar-SA"/>
      </w:rPr>
    </w:lvl>
  </w:abstractNum>
  <w:num w:numId="10">
    <w:abstractNumId w:val="9"/>
  </w:num>
  <w:num w:numId="1" w16cid:durableId="1199926463">
    <w:abstractNumId w:val="6"/>
  </w:num>
  <w:num w:numId="2" w16cid:durableId="815419949">
    <w:abstractNumId w:val="2"/>
  </w:num>
  <w:num w:numId="3" w16cid:durableId="923806222">
    <w:abstractNumId w:val="7"/>
  </w:num>
  <w:num w:numId="4" w16cid:durableId="318003848">
    <w:abstractNumId w:val="0"/>
  </w:num>
  <w:num w:numId="5" w16cid:durableId="1660697535">
    <w:abstractNumId w:val="5"/>
  </w:num>
  <w:num w:numId="6" w16cid:durableId="874653912">
    <w:abstractNumId w:val="3"/>
  </w:num>
  <w:num w:numId="7" w16cid:durableId="2111701633">
    <w:abstractNumId w:val="8"/>
  </w:num>
  <w:num w:numId="8" w16cid:durableId="930047129">
    <w:abstractNumId w:val="4"/>
  </w:num>
  <w:num w:numId="9" w16cid:durableId="842358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EC"/>
    <w:rsid w:val="00074B09"/>
    <w:rsid w:val="000B49ED"/>
    <w:rsid w:val="000B52B8"/>
    <w:rsid w:val="00167DE6"/>
    <w:rsid w:val="00237D75"/>
    <w:rsid w:val="002D2FEC"/>
    <w:rsid w:val="00513B1A"/>
    <w:rsid w:val="005C3A04"/>
    <w:rsid w:val="00644912"/>
    <w:rsid w:val="007C41A4"/>
    <w:rsid w:val="009C2933"/>
    <w:rsid w:val="00AF37B4"/>
    <w:rsid w:val="00BD1BE7"/>
    <w:rsid w:val="00C315E5"/>
    <w:rsid w:val="00CB6433"/>
    <w:rsid w:val="00F47263"/>
    <w:rsid w:val="2F779C65"/>
    <w:rsid w:val="36641AD6"/>
    <w:rsid w:val="39315DDD"/>
    <w:rsid w:val="395B240F"/>
    <w:rsid w:val="555A72E9"/>
    <w:rsid w:val="57EDB060"/>
    <w:rsid w:val="5EF7946F"/>
    <w:rsid w:val="5FA5C23E"/>
    <w:rsid w:val="60CC520F"/>
    <w:rsid w:val="60EF1B17"/>
    <w:rsid w:val="62218934"/>
    <w:rsid w:val="6E4D87D6"/>
    <w:rsid w:val="7717E4C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5B4D"/>
  <w15:docId w15:val="{9D8A9BBF-B81C-42B6-AAF0-21AEFF06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fr-FR"/>
    </w:rPr>
  </w:style>
  <w:style w:type="paragraph" w:styleId="Heading1">
    <w:name w:val="heading 1"/>
    <w:basedOn w:val="Normal"/>
    <w:uiPriority w:val="9"/>
    <w:qFormat/>
    <w:pPr>
      <w:ind w:left="359" w:hanging="359"/>
      <w:outlineLvl w:val="0"/>
    </w:pPr>
    <w:rPr>
      <w:b/>
      <w:bCs/>
    </w:rPr>
  </w:style>
  <w:style w:type="paragraph" w:styleId="Heading2">
    <w:name w:val="heading 2"/>
    <w:basedOn w:val="Normal"/>
    <w:uiPriority w:val="9"/>
    <w:unhideWhenUsed/>
    <w:qFormat/>
    <w:pPr>
      <w:outlineLvl w:val="1"/>
    </w:pPr>
    <w:rPr>
      <w:rFonts w:ascii="Arial" w:hAnsi="Arial" w:eastAsia="Arial" w:cs="Arial"/>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86"/>
      <w:ind w:left="7"/>
      <w:jc w:val="center"/>
    </w:pPr>
    <w:rPr>
      <w:b/>
      <w:bCs/>
      <w:sz w:val="29"/>
      <w:szCs w:val="29"/>
    </w:rPr>
  </w:style>
  <w:style w:type="paragraph" w:styleId="ListParagraph">
    <w:name w:val="List Paragraph"/>
    <w:basedOn w:val="Normal"/>
    <w:uiPriority w:val="1"/>
    <w:qFormat/>
    <w:pPr>
      <w:ind w:left="721" w:hanging="360"/>
    </w:pPr>
  </w:style>
  <w:style w:type="paragraph" w:styleId="TableParagraph" w:customStyle="1">
    <w:name w:val="Table Paragraph"/>
    <w:basedOn w:val="Normal"/>
    <w:uiPriority w:val="1"/>
    <w:qFormat/>
    <w:pPr>
      <w:spacing w:before="10"/>
      <w:ind w:left="107"/>
    </w:pPr>
  </w:style>
  <w:style w:type="paragraph" w:styleId="Header">
    <w:name w:val="header"/>
    <w:basedOn w:val="Normal"/>
    <w:link w:val="HeaderChar"/>
    <w:uiPriority w:val="99"/>
    <w:unhideWhenUsed/>
    <w:rsid w:val="00CB6433"/>
    <w:pPr>
      <w:tabs>
        <w:tab w:val="center" w:pos="4513"/>
        <w:tab w:val="right" w:pos="9026"/>
      </w:tabs>
    </w:pPr>
  </w:style>
  <w:style w:type="character" w:styleId="HeaderChar" w:customStyle="1">
    <w:name w:val="Header Char"/>
    <w:basedOn w:val="DefaultParagraphFont"/>
    <w:link w:val="Header"/>
    <w:uiPriority w:val="99"/>
    <w:rsid w:val="00CB6433"/>
    <w:rPr>
      <w:rFonts w:ascii="Calibri" w:hAnsi="Calibri" w:eastAsia="Calibri" w:cs="Calibri"/>
    </w:rPr>
  </w:style>
  <w:style w:type="paragraph" w:styleId="Footer">
    <w:name w:val="footer"/>
    <w:basedOn w:val="Normal"/>
    <w:link w:val="FooterChar"/>
    <w:uiPriority w:val="99"/>
    <w:unhideWhenUsed/>
    <w:rsid w:val="00CB6433"/>
    <w:pPr>
      <w:tabs>
        <w:tab w:val="center" w:pos="4513"/>
        <w:tab w:val="right" w:pos="9026"/>
      </w:tabs>
    </w:pPr>
  </w:style>
  <w:style w:type="character" w:styleId="FooterChar" w:customStyle="1">
    <w:name w:val="Footer Char"/>
    <w:basedOn w:val="DefaultParagraphFont"/>
    <w:link w:val="Footer"/>
    <w:uiPriority w:val="99"/>
    <w:rsid w:val="00CB6433"/>
    <w:rPr>
      <w:rFonts w:ascii="Calibri" w:hAnsi="Calibri" w:eastAsia="Calibri" w:cs="Calibri"/>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8cd674454f7b4253" /><Relationship Type="http://schemas.openxmlformats.org/officeDocument/2006/relationships/header" Target="header2.xml" Id="R06da83c4daee4ee1" /><Relationship Type="http://schemas.openxmlformats.org/officeDocument/2006/relationships/header" Target="header3.xml" Id="R826c5fc1b6824e76" /><Relationship Type="http://schemas.openxmlformats.org/officeDocument/2006/relationships/header" Target="header4.xml" Id="R1c25b27aca9d4d9d" /><Relationship Type="http://schemas.openxmlformats.org/officeDocument/2006/relationships/header" Target="header5.xml" Id="R2eb6904c30a14bf4" /><Relationship Type="http://schemas.openxmlformats.org/officeDocument/2006/relationships/header" Target="header6.xml" Id="Re95f7f2db4614d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1931DE6C3F141BFC5FCABD5B6C38E" ma:contentTypeVersion="15" ma:contentTypeDescription="Create a new document." ma:contentTypeScope="" ma:versionID="d103d888c7533c8fc856c2c67d7a99b0">
  <xsd:schema xmlns:xsd="http://www.w3.org/2001/XMLSchema" xmlns:xs="http://www.w3.org/2001/XMLSchema" xmlns:p="http://schemas.microsoft.com/office/2006/metadata/properties" xmlns:ns2="7e4ca20d-50f0-4917-83ea-06784f3b18d4" xmlns:ns3="eb1bbaab-0b79-432c-b8b6-adbd2ebeff62" targetNamespace="http://schemas.microsoft.com/office/2006/metadata/properties" ma:root="true" ma:fieldsID="77d9ca780a58009023a58e2a42140537" ns2:_="" ns3:_="">
    <xsd:import namespace="7e4ca20d-50f0-4917-83ea-06784f3b18d4"/>
    <xsd:import namespace="eb1bbaab-0b79-432c-b8b6-adbd2ebeff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ca20d-50f0-4917-83ea-06784f3b1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2460a3-e6e2-4c93-8cd0-f008b3f1b8d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bbaab-0b79-432c-b8b6-adbd2ebeff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65243b-3393-4f0a-8e85-4108690d32b5}" ma:internalName="TaxCatchAll" ma:showField="CatchAllData" ma:web="eb1bbaab-0b79-432c-b8b6-adbd2ebe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ca20d-50f0-4917-83ea-06784f3b18d4">
      <Terms xmlns="http://schemas.microsoft.com/office/infopath/2007/PartnerControls"/>
    </lcf76f155ced4ddcb4097134ff3c332f>
    <TaxCatchAll xmlns="eb1bbaab-0b79-432c-b8b6-adbd2ebeff62" xsi:nil="true"/>
  </documentManagement>
</p:properties>
</file>

<file path=customXml/itemProps1.xml><?xml version="1.0" encoding="utf-8"?>
<ds:datastoreItem xmlns:ds="http://schemas.openxmlformats.org/officeDocument/2006/customXml" ds:itemID="{A5D9721F-C365-4F90-8D07-B6D3D7B11599}"/>
</file>

<file path=customXml/itemProps2.xml><?xml version="1.0" encoding="utf-8"?>
<ds:datastoreItem xmlns:ds="http://schemas.openxmlformats.org/officeDocument/2006/customXml" ds:itemID="{0B505C59-C80E-46B8-9A45-28ABBC65A75F}"/>
</file>

<file path=customXml/itemProps3.xml><?xml version="1.0" encoding="utf-8"?>
<ds:datastoreItem xmlns:ds="http://schemas.openxmlformats.org/officeDocument/2006/customXml" ds:itemID="{14E8F87F-7E73-459E-B773-211E6577BB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wells</dc:creator>
  <keywords>, docId:1DD6E344B056E45F46A88A4263610E9C</keywords>
  <lastModifiedBy>Laurentiu Stan</lastModifiedBy>
  <revision>6</revision>
  <dcterms:created xsi:type="dcterms:W3CDTF">2024-11-19T14:48:00.0000000Z</dcterms:created>
  <dcterms:modified xsi:type="dcterms:W3CDTF">2024-11-22T15:10:21.9035716Z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vt:lpwstr>
  </property>
  <property fmtid="{D5CDD505-2E9C-101B-9397-08002B2CF9AE}" pid="4" name="LastSaved">
    <vt:filetime>2024-11-19T00:00:00Z</vt:filetime>
  </property>
  <property fmtid="{D5CDD505-2E9C-101B-9397-08002B2CF9AE}" pid="5" name="ContentTypeId">
    <vt:lpwstr>0x0101000601931DE6C3F141BFC5FCABD5B6C38E</vt:lpwstr>
  </property>
  <property fmtid="{D5CDD505-2E9C-101B-9397-08002B2CF9AE}" pid="6" name="MediaServiceImageTags">
    <vt:lpwstr/>
  </property>
</Properties>
</file>